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A717A" w14:textId="77777777" w:rsidR="00805161" w:rsidRPr="00805161" w:rsidRDefault="00805161" w:rsidP="00805161">
      <w:pPr>
        <w:spacing w:after="0" w:line="600" w:lineRule="atLeast"/>
        <w:textAlignment w:val="baseline"/>
        <w:outlineLvl w:val="1"/>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t xml:space="preserve">1. </w:t>
      </w:r>
      <w:r w:rsidRPr="00805161">
        <w:rPr>
          <w:rFonts w:eastAsia="Times New Roman" w:cstheme="minorHAnsi"/>
          <w:b/>
          <w:bCs/>
          <w:color w:val="0B0C0C"/>
          <w:lang w:eastAsia="en-GB"/>
        </w:rPr>
        <w:t>Purpose</w:t>
      </w:r>
    </w:p>
    <w:p w14:paraId="5DA04749" w14:textId="3DA77089" w:rsidR="00805161" w:rsidRPr="00805161" w:rsidRDefault="00805161" w:rsidP="00805161">
      <w:pPr>
        <w:spacing w:before="300" w:after="300" w:line="375" w:lineRule="atLeast"/>
        <w:rPr>
          <w:rFonts w:eastAsia="Times New Roman" w:cstheme="minorHAnsi"/>
          <w:color w:val="0B0C0C"/>
          <w:lang w:eastAsia="en-GB"/>
        </w:rPr>
      </w:pPr>
      <w:r w:rsidRPr="00805161">
        <w:rPr>
          <w:rFonts w:eastAsia="Times New Roman" w:cstheme="minorHAnsi"/>
          <w:color w:val="0B0C0C"/>
          <w:lang w:eastAsia="en-GB"/>
        </w:rPr>
        <w:t xml:space="preserve">This policy sets out </w:t>
      </w:r>
      <w:r>
        <w:rPr>
          <w:rFonts w:eastAsia="Times New Roman" w:cstheme="minorHAnsi"/>
          <w:color w:val="0B0C0C"/>
          <w:lang w:eastAsia="en-GB"/>
        </w:rPr>
        <w:t>Pump House Theatre and Arts Centre</w:t>
      </w:r>
      <w:r w:rsidRPr="00805161">
        <w:rPr>
          <w:rFonts w:eastAsia="Times New Roman" w:cstheme="minorHAnsi"/>
          <w:color w:val="0B0C0C"/>
          <w:lang w:eastAsia="en-GB"/>
        </w:rPr>
        <w:t xml:space="preserve"> approach to </w:t>
      </w:r>
      <w:r w:rsidR="003B7CCC">
        <w:rPr>
          <w:rFonts w:eastAsia="Times New Roman" w:cstheme="minorHAnsi"/>
          <w:color w:val="0B0C0C"/>
          <w:lang w:eastAsia="en-GB"/>
        </w:rPr>
        <w:t xml:space="preserve">the regular </w:t>
      </w:r>
      <w:r w:rsidR="00914614">
        <w:rPr>
          <w:rFonts w:eastAsia="Times New Roman" w:cstheme="minorHAnsi"/>
          <w:color w:val="0B0C0C"/>
          <w:lang w:eastAsia="en-GB"/>
        </w:rPr>
        <w:t xml:space="preserve">users / hirers of the facilities </w:t>
      </w:r>
      <w:r w:rsidR="007855BB">
        <w:rPr>
          <w:rFonts w:eastAsia="Times New Roman" w:cstheme="minorHAnsi"/>
          <w:color w:val="0B0C0C"/>
          <w:lang w:eastAsia="en-GB"/>
        </w:rPr>
        <w:t>in the buildings</w:t>
      </w:r>
      <w:r w:rsidR="00407D8D">
        <w:rPr>
          <w:rFonts w:eastAsia="Times New Roman" w:cstheme="minorHAnsi"/>
          <w:color w:val="0B0C0C"/>
          <w:lang w:eastAsia="en-GB"/>
        </w:rPr>
        <w:t xml:space="preserve"> under conditions of Covid-19 restrictions.  The Pump House Theatre and Arts Trust Limited aims to provide a COVID-Secure environment for</w:t>
      </w:r>
      <w:r w:rsidR="00B2020F">
        <w:rPr>
          <w:rFonts w:eastAsia="Times New Roman" w:cstheme="minorHAnsi"/>
          <w:color w:val="0B0C0C"/>
          <w:lang w:eastAsia="en-GB"/>
        </w:rPr>
        <w:t xml:space="preserve"> users, hirers,</w:t>
      </w:r>
      <w:r w:rsidR="00407D8D">
        <w:rPr>
          <w:rFonts w:eastAsia="Times New Roman" w:cstheme="minorHAnsi"/>
          <w:color w:val="0B0C0C"/>
          <w:lang w:eastAsia="en-GB"/>
        </w:rPr>
        <w:t xml:space="preserve"> staff, volunteers and visitors and this document sets out our arrangements to achieve this.</w:t>
      </w:r>
    </w:p>
    <w:p w14:paraId="68DB9FFF" w14:textId="1E9D8C5A" w:rsidR="00805161" w:rsidRPr="00805161" w:rsidRDefault="00805161" w:rsidP="00805161">
      <w:pPr>
        <w:spacing w:after="0" w:line="600" w:lineRule="atLeast"/>
        <w:textAlignment w:val="baseline"/>
        <w:outlineLvl w:val="1"/>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t xml:space="preserve">2. </w:t>
      </w:r>
      <w:r w:rsidRPr="00805161">
        <w:rPr>
          <w:rFonts w:eastAsia="Times New Roman" w:cstheme="minorHAnsi"/>
          <w:b/>
          <w:bCs/>
          <w:color w:val="0B0C0C"/>
          <w:lang w:eastAsia="en-GB"/>
        </w:rPr>
        <w:t xml:space="preserve">Strategic </w:t>
      </w:r>
      <w:r w:rsidR="004613BF">
        <w:rPr>
          <w:rFonts w:eastAsia="Times New Roman" w:cstheme="minorHAnsi"/>
          <w:b/>
          <w:bCs/>
          <w:color w:val="0B0C0C"/>
          <w:lang w:eastAsia="en-GB"/>
        </w:rPr>
        <w:t>C</w:t>
      </w:r>
      <w:r w:rsidRPr="00805161">
        <w:rPr>
          <w:rFonts w:eastAsia="Times New Roman" w:cstheme="minorHAnsi"/>
          <w:b/>
          <w:bCs/>
          <w:color w:val="0B0C0C"/>
          <w:lang w:eastAsia="en-GB"/>
        </w:rPr>
        <w:t>ontext</w:t>
      </w:r>
    </w:p>
    <w:p w14:paraId="4C95E9BB" w14:textId="264A3B0A" w:rsidR="00805161" w:rsidRPr="00805161" w:rsidRDefault="00805161" w:rsidP="00805161">
      <w:pPr>
        <w:spacing w:after="0" w:line="375" w:lineRule="atLeast"/>
        <w:rPr>
          <w:rFonts w:eastAsia="Times New Roman" w:cstheme="minorHAnsi"/>
          <w:color w:val="0B0C0C"/>
          <w:lang w:eastAsia="en-GB"/>
        </w:rPr>
      </w:pPr>
      <w:r w:rsidRPr="00805161">
        <w:rPr>
          <w:rFonts w:eastAsia="Times New Roman" w:cstheme="minorHAnsi"/>
          <w:color w:val="0B0C0C"/>
          <w:lang w:eastAsia="en-GB"/>
        </w:rPr>
        <w:t xml:space="preserve">This policy is underpinned by </w:t>
      </w:r>
      <w:r w:rsidR="007855BB">
        <w:rPr>
          <w:rFonts w:eastAsia="Times New Roman" w:cstheme="minorHAnsi"/>
          <w:color w:val="0B0C0C"/>
          <w:lang w:eastAsia="en-GB"/>
        </w:rPr>
        <w:t>the</w:t>
      </w:r>
      <w:r w:rsidRPr="00805161">
        <w:rPr>
          <w:rFonts w:eastAsia="Times New Roman" w:cstheme="minorHAnsi"/>
          <w:color w:val="0B0C0C"/>
          <w:lang w:eastAsia="en-GB"/>
        </w:rPr>
        <w:t xml:space="preserve"> principle</w:t>
      </w:r>
      <w:r w:rsidR="007855BB">
        <w:rPr>
          <w:rFonts w:eastAsia="Times New Roman" w:cstheme="minorHAnsi"/>
          <w:color w:val="0B0C0C"/>
          <w:lang w:eastAsia="en-GB"/>
        </w:rPr>
        <w:t xml:space="preserve"> </w:t>
      </w:r>
      <w:r w:rsidR="00407D8D">
        <w:rPr>
          <w:rFonts w:eastAsia="Times New Roman" w:cstheme="minorHAnsi"/>
          <w:color w:val="0B0C0C"/>
          <w:lang w:eastAsia="en-GB"/>
        </w:rPr>
        <w:t>of</w:t>
      </w:r>
      <w:r w:rsidR="007855BB">
        <w:rPr>
          <w:rFonts w:eastAsia="Times New Roman" w:cstheme="minorHAnsi"/>
          <w:color w:val="0B0C0C"/>
          <w:lang w:eastAsia="en-GB"/>
        </w:rPr>
        <w:t xml:space="preserve"> minimis</w:t>
      </w:r>
      <w:r w:rsidR="00407D8D">
        <w:rPr>
          <w:rFonts w:eastAsia="Times New Roman" w:cstheme="minorHAnsi"/>
          <w:color w:val="0B0C0C"/>
          <w:lang w:eastAsia="en-GB"/>
        </w:rPr>
        <w:t>ing</w:t>
      </w:r>
      <w:r w:rsidR="007855BB">
        <w:rPr>
          <w:rFonts w:eastAsia="Times New Roman" w:cstheme="minorHAnsi"/>
          <w:color w:val="0B0C0C"/>
          <w:lang w:eastAsia="en-GB"/>
        </w:rPr>
        <w:t xml:space="preserve"> ris</w:t>
      </w:r>
      <w:r w:rsidR="00A534DE">
        <w:rPr>
          <w:rFonts w:eastAsia="Times New Roman" w:cstheme="minorHAnsi"/>
          <w:color w:val="0B0C0C"/>
          <w:lang w:eastAsia="en-GB"/>
        </w:rPr>
        <w:t xml:space="preserve">k to staff and users of the centre. </w:t>
      </w:r>
    </w:p>
    <w:p w14:paraId="6DB32F1E" w14:textId="04304208" w:rsidR="00A534DE" w:rsidRDefault="000466D3" w:rsidP="00A534DE">
      <w:pPr>
        <w:spacing w:after="75" w:line="375" w:lineRule="atLeast"/>
        <w:rPr>
          <w:rFonts w:eastAsia="Times New Roman" w:cstheme="minorHAnsi"/>
          <w:color w:val="0B0C0C"/>
          <w:lang w:eastAsia="en-GB"/>
        </w:rPr>
      </w:pPr>
      <w:r>
        <w:rPr>
          <w:rFonts w:eastAsia="Times New Roman" w:cstheme="minorHAnsi"/>
          <w:color w:val="0B0C0C"/>
          <w:lang w:eastAsia="en-GB"/>
        </w:rPr>
        <w:t xml:space="preserve">The aim to enable </w:t>
      </w:r>
      <w:r w:rsidR="00D81A12">
        <w:rPr>
          <w:rFonts w:eastAsia="Times New Roman" w:cstheme="minorHAnsi"/>
          <w:color w:val="0B0C0C"/>
          <w:lang w:eastAsia="en-GB"/>
        </w:rPr>
        <w:t xml:space="preserve">the operation of the buildings </w:t>
      </w:r>
      <w:r w:rsidR="00670FFA">
        <w:rPr>
          <w:rFonts w:eastAsia="Times New Roman" w:cstheme="minorHAnsi"/>
          <w:color w:val="0B0C0C"/>
          <w:lang w:eastAsia="en-GB"/>
        </w:rPr>
        <w:t>while ensur</w:t>
      </w:r>
      <w:r w:rsidR="00407D8D">
        <w:rPr>
          <w:rFonts w:eastAsia="Times New Roman" w:cstheme="minorHAnsi"/>
          <w:color w:val="0B0C0C"/>
          <w:lang w:eastAsia="en-GB"/>
        </w:rPr>
        <w:t>ing</w:t>
      </w:r>
      <w:r w:rsidR="00670FFA">
        <w:rPr>
          <w:rFonts w:eastAsia="Times New Roman" w:cstheme="minorHAnsi"/>
          <w:color w:val="0B0C0C"/>
          <w:lang w:eastAsia="en-GB"/>
        </w:rPr>
        <w:t xml:space="preserve"> the health and safety of </w:t>
      </w:r>
      <w:r w:rsidR="00407D8D">
        <w:rPr>
          <w:rFonts w:eastAsia="Times New Roman" w:cstheme="minorHAnsi"/>
          <w:color w:val="0B0C0C"/>
          <w:lang w:eastAsia="en-GB"/>
        </w:rPr>
        <w:t>all people on the premises.</w:t>
      </w:r>
      <w:r w:rsidR="007F1DD8">
        <w:rPr>
          <w:rFonts w:eastAsia="Times New Roman" w:cstheme="minorHAnsi"/>
          <w:color w:val="0B0C0C"/>
          <w:lang w:eastAsia="en-GB"/>
        </w:rPr>
        <w:t xml:space="preserve"> </w:t>
      </w:r>
    </w:p>
    <w:p w14:paraId="03025FB8" w14:textId="77777777" w:rsidR="00A534DE" w:rsidRDefault="00A534DE" w:rsidP="00A534DE">
      <w:pPr>
        <w:spacing w:after="75" w:line="375" w:lineRule="atLeast"/>
        <w:rPr>
          <w:rFonts w:eastAsia="Times New Roman" w:cstheme="minorHAnsi"/>
          <w:color w:val="0B0C0C"/>
          <w:lang w:eastAsia="en-GB"/>
        </w:rPr>
      </w:pPr>
    </w:p>
    <w:p w14:paraId="00EDF42B" w14:textId="0E23806C" w:rsidR="00805161" w:rsidRPr="00805161" w:rsidRDefault="00805161" w:rsidP="00A534DE">
      <w:pPr>
        <w:spacing w:after="75" w:line="375" w:lineRule="atLeast"/>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t xml:space="preserve">3. </w:t>
      </w:r>
      <w:r w:rsidRPr="00805161">
        <w:rPr>
          <w:rFonts w:eastAsia="Times New Roman" w:cstheme="minorHAnsi"/>
          <w:b/>
          <w:bCs/>
          <w:color w:val="0B0C0C"/>
          <w:lang w:eastAsia="en-GB"/>
        </w:rPr>
        <w:t>Definitions</w:t>
      </w:r>
    </w:p>
    <w:p w14:paraId="43BCBD09" w14:textId="4B64CE3F" w:rsidR="00805161" w:rsidRPr="00805161" w:rsidRDefault="00407D8D"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The </w:t>
      </w:r>
      <w:r w:rsidR="00805161">
        <w:rPr>
          <w:rFonts w:eastAsia="Times New Roman" w:cstheme="minorHAnsi"/>
          <w:color w:val="0B0C0C"/>
          <w:lang w:eastAsia="en-GB"/>
        </w:rPr>
        <w:t xml:space="preserve">Pump House Theatre and Arts </w:t>
      </w:r>
      <w:r>
        <w:rPr>
          <w:rFonts w:eastAsia="Times New Roman" w:cstheme="minorHAnsi"/>
          <w:color w:val="0B0C0C"/>
          <w:lang w:eastAsia="en-GB"/>
        </w:rPr>
        <w:t>Trust Ltd (PHTAT) defines</w:t>
      </w:r>
      <w:r w:rsidR="001D32F1">
        <w:rPr>
          <w:rFonts w:eastAsia="Times New Roman" w:cstheme="minorHAnsi"/>
          <w:color w:val="0B0C0C"/>
          <w:lang w:eastAsia="en-GB"/>
        </w:rPr>
        <w:t xml:space="preserve"> </w:t>
      </w:r>
      <w:r w:rsidR="007F1DD8">
        <w:rPr>
          <w:rFonts w:eastAsia="Times New Roman" w:cstheme="minorHAnsi"/>
          <w:color w:val="0B0C0C"/>
          <w:lang w:eastAsia="en-GB"/>
        </w:rPr>
        <w:t>employees and volunteers to be those people who</w:t>
      </w:r>
      <w:r>
        <w:rPr>
          <w:rFonts w:eastAsia="Times New Roman" w:cstheme="minorHAnsi"/>
          <w:color w:val="0B0C0C"/>
          <w:lang w:eastAsia="en-GB"/>
        </w:rPr>
        <w:t>se</w:t>
      </w:r>
      <w:r w:rsidR="007F1DD8">
        <w:rPr>
          <w:rFonts w:eastAsia="Times New Roman" w:cstheme="minorHAnsi"/>
          <w:color w:val="0B0C0C"/>
          <w:lang w:eastAsia="en-GB"/>
        </w:rPr>
        <w:t xml:space="preserve"> presence in the build</w:t>
      </w:r>
      <w:r>
        <w:rPr>
          <w:rFonts w:eastAsia="Times New Roman" w:cstheme="minorHAnsi"/>
          <w:color w:val="0B0C0C"/>
          <w:lang w:eastAsia="en-GB"/>
        </w:rPr>
        <w:t>ing</w:t>
      </w:r>
      <w:r w:rsidR="007F1DD8">
        <w:rPr>
          <w:rFonts w:eastAsia="Times New Roman" w:cstheme="minorHAnsi"/>
          <w:color w:val="0B0C0C"/>
          <w:lang w:eastAsia="en-GB"/>
        </w:rPr>
        <w:t xml:space="preserve"> is at the request</w:t>
      </w:r>
      <w:r>
        <w:rPr>
          <w:rFonts w:eastAsia="Times New Roman" w:cstheme="minorHAnsi"/>
          <w:color w:val="0B0C0C"/>
          <w:lang w:eastAsia="en-GB"/>
        </w:rPr>
        <w:t xml:space="preserve"> of</w:t>
      </w:r>
      <w:r w:rsidR="007F1DD8">
        <w:rPr>
          <w:rFonts w:eastAsia="Times New Roman" w:cstheme="minorHAnsi"/>
          <w:color w:val="0B0C0C"/>
          <w:lang w:eastAsia="en-GB"/>
        </w:rPr>
        <w:t xml:space="preserve"> </w:t>
      </w:r>
      <w:r>
        <w:rPr>
          <w:rFonts w:eastAsia="Times New Roman" w:cstheme="minorHAnsi"/>
          <w:color w:val="0B0C0C"/>
          <w:lang w:eastAsia="en-GB"/>
        </w:rPr>
        <w:t>the PHTAT.</w:t>
      </w:r>
    </w:p>
    <w:p w14:paraId="004D0CA9" w14:textId="59A6550E" w:rsidR="00805161" w:rsidRDefault="00C60CD9" w:rsidP="00805161">
      <w:pPr>
        <w:numPr>
          <w:ilvl w:val="0"/>
          <w:numId w:val="2"/>
        </w:numPr>
        <w:spacing w:after="75" w:line="375" w:lineRule="atLeast"/>
        <w:ind w:left="300"/>
        <w:rPr>
          <w:rFonts w:eastAsia="Times New Roman" w:cstheme="minorHAnsi"/>
          <w:color w:val="0B0C0C"/>
          <w:lang w:eastAsia="en-GB"/>
        </w:rPr>
      </w:pPr>
      <w:r>
        <w:rPr>
          <w:rFonts w:eastAsia="Times New Roman" w:cstheme="minorHAnsi"/>
          <w:color w:val="0B0C0C"/>
          <w:lang w:eastAsia="en-GB"/>
        </w:rPr>
        <w:t xml:space="preserve">This includes </w:t>
      </w:r>
    </w:p>
    <w:p w14:paraId="519A37FD" w14:textId="0A25A7E5" w:rsidR="00C60CD9" w:rsidRDefault="007F1DD8" w:rsidP="00C60CD9">
      <w:pPr>
        <w:numPr>
          <w:ilvl w:val="1"/>
          <w:numId w:val="2"/>
        </w:numPr>
        <w:spacing w:after="75" w:line="375" w:lineRule="atLeast"/>
        <w:rPr>
          <w:rFonts w:eastAsia="Times New Roman" w:cstheme="minorHAnsi"/>
          <w:color w:val="0B0C0C"/>
          <w:lang w:eastAsia="en-GB"/>
        </w:rPr>
      </w:pPr>
      <w:r>
        <w:rPr>
          <w:rFonts w:eastAsia="Times New Roman" w:cstheme="minorHAnsi"/>
          <w:color w:val="0B0C0C"/>
          <w:lang w:eastAsia="en-GB"/>
        </w:rPr>
        <w:t xml:space="preserve"> </w:t>
      </w:r>
      <w:r w:rsidR="00407D8D">
        <w:rPr>
          <w:rFonts w:eastAsia="Times New Roman" w:cstheme="minorHAnsi"/>
          <w:color w:val="0B0C0C"/>
          <w:lang w:eastAsia="en-GB"/>
        </w:rPr>
        <w:t>Use of the premises a</w:t>
      </w:r>
      <w:r>
        <w:rPr>
          <w:rFonts w:eastAsia="Times New Roman" w:cstheme="minorHAnsi"/>
          <w:color w:val="0B0C0C"/>
          <w:lang w:eastAsia="en-GB"/>
        </w:rPr>
        <w:t>t any time of day</w:t>
      </w:r>
      <w:r w:rsidR="00C60CD9">
        <w:rPr>
          <w:rFonts w:eastAsia="Times New Roman" w:cstheme="minorHAnsi"/>
          <w:color w:val="0B0C0C"/>
          <w:lang w:eastAsia="en-GB"/>
        </w:rPr>
        <w:t xml:space="preserve"> </w:t>
      </w:r>
    </w:p>
    <w:p w14:paraId="6E52D1BA" w14:textId="7140F504" w:rsidR="00D95E14" w:rsidRPr="007F1DD8" w:rsidRDefault="00D95E14" w:rsidP="007F1DD8">
      <w:pPr>
        <w:numPr>
          <w:ilvl w:val="1"/>
          <w:numId w:val="2"/>
        </w:numPr>
        <w:spacing w:after="75" w:line="375" w:lineRule="atLeast"/>
        <w:rPr>
          <w:rFonts w:eastAsia="Times New Roman" w:cstheme="minorHAnsi"/>
          <w:color w:val="0B0C0C"/>
          <w:lang w:eastAsia="en-GB"/>
        </w:rPr>
      </w:pPr>
      <w:r>
        <w:rPr>
          <w:rFonts w:eastAsia="Times New Roman" w:cstheme="minorHAnsi"/>
          <w:color w:val="0B0C0C"/>
          <w:lang w:eastAsia="en-GB"/>
        </w:rPr>
        <w:t xml:space="preserve"> </w:t>
      </w:r>
      <w:r w:rsidR="007F1DD8">
        <w:rPr>
          <w:rFonts w:eastAsia="Times New Roman" w:cstheme="minorHAnsi"/>
          <w:color w:val="0B0C0C"/>
          <w:lang w:eastAsia="en-GB"/>
        </w:rPr>
        <w:t>all spaces used at 5 -6 Local Board Road Watford</w:t>
      </w:r>
      <w:r w:rsidR="004613BF">
        <w:rPr>
          <w:rFonts w:eastAsia="Times New Roman" w:cstheme="minorHAnsi"/>
          <w:color w:val="0B0C0C"/>
          <w:lang w:eastAsia="en-GB"/>
        </w:rPr>
        <w:t xml:space="preserve"> </w:t>
      </w:r>
      <w:r w:rsidR="00C03B5A">
        <w:rPr>
          <w:rFonts w:eastAsia="Times New Roman" w:cstheme="minorHAnsi"/>
          <w:color w:val="0B0C0C"/>
          <w:lang w:eastAsia="en-GB"/>
        </w:rPr>
        <w:t>(T</w:t>
      </w:r>
      <w:r w:rsidR="004613BF">
        <w:rPr>
          <w:rFonts w:eastAsia="Times New Roman" w:cstheme="minorHAnsi"/>
          <w:color w:val="0B0C0C"/>
          <w:lang w:eastAsia="en-GB"/>
        </w:rPr>
        <w:t>he Centre)</w:t>
      </w:r>
    </w:p>
    <w:p w14:paraId="3CE1F807" w14:textId="77777777" w:rsidR="007F1DD8" w:rsidRDefault="00D95E14" w:rsidP="00805161">
      <w:pPr>
        <w:numPr>
          <w:ilvl w:val="0"/>
          <w:numId w:val="3"/>
        </w:numPr>
        <w:spacing w:after="75" w:line="375" w:lineRule="atLeast"/>
        <w:ind w:left="300"/>
        <w:rPr>
          <w:rFonts w:eastAsia="Times New Roman" w:cstheme="minorHAnsi"/>
          <w:color w:val="0B0C0C"/>
          <w:lang w:eastAsia="en-GB"/>
        </w:rPr>
      </w:pPr>
      <w:r>
        <w:rPr>
          <w:rFonts w:eastAsia="Times New Roman" w:cstheme="minorHAnsi"/>
          <w:color w:val="0B0C0C"/>
          <w:lang w:eastAsia="en-GB"/>
        </w:rPr>
        <w:t>This does not include</w:t>
      </w:r>
    </w:p>
    <w:p w14:paraId="5EBC33AB" w14:textId="77777777" w:rsidR="007F1DD8" w:rsidRDefault="007F1DD8" w:rsidP="007F1DD8">
      <w:pPr>
        <w:numPr>
          <w:ilvl w:val="1"/>
          <w:numId w:val="3"/>
        </w:numPr>
        <w:spacing w:after="75" w:line="375" w:lineRule="atLeast"/>
        <w:rPr>
          <w:rFonts w:eastAsia="Times New Roman" w:cstheme="minorHAnsi"/>
          <w:color w:val="0B0C0C"/>
          <w:lang w:eastAsia="en-GB"/>
        </w:rPr>
      </w:pPr>
      <w:r>
        <w:rPr>
          <w:rFonts w:eastAsia="Times New Roman" w:cstheme="minorHAnsi"/>
          <w:color w:val="0B0C0C"/>
          <w:lang w:eastAsia="en-GB"/>
        </w:rPr>
        <w:t xml:space="preserve">Home working </w:t>
      </w:r>
    </w:p>
    <w:p w14:paraId="4A6586B1" w14:textId="5455A772" w:rsidR="00805161" w:rsidRDefault="004613BF" w:rsidP="007F1DD8">
      <w:pPr>
        <w:numPr>
          <w:ilvl w:val="1"/>
          <w:numId w:val="3"/>
        </w:numPr>
        <w:spacing w:after="75" w:line="375" w:lineRule="atLeast"/>
        <w:rPr>
          <w:rFonts w:eastAsia="Times New Roman" w:cstheme="minorHAnsi"/>
          <w:color w:val="0B0C0C"/>
          <w:lang w:eastAsia="en-GB"/>
        </w:rPr>
      </w:pPr>
      <w:r>
        <w:rPr>
          <w:rFonts w:eastAsia="Times New Roman" w:cstheme="minorHAnsi"/>
          <w:color w:val="0B0C0C"/>
          <w:lang w:eastAsia="en-GB"/>
        </w:rPr>
        <w:t>Members of t</w:t>
      </w:r>
      <w:r w:rsidR="007F1DD8">
        <w:rPr>
          <w:rFonts w:eastAsia="Times New Roman" w:cstheme="minorHAnsi"/>
          <w:color w:val="0B0C0C"/>
          <w:lang w:eastAsia="en-GB"/>
        </w:rPr>
        <w:t xml:space="preserve">he public who attend the </w:t>
      </w:r>
      <w:r>
        <w:rPr>
          <w:rFonts w:eastAsia="Times New Roman" w:cstheme="minorHAnsi"/>
          <w:color w:val="0B0C0C"/>
          <w:lang w:eastAsia="en-GB"/>
        </w:rPr>
        <w:t>C</w:t>
      </w:r>
      <w:r w:rsidR="007F1DD8">
        <w:rPr>
          <w:rFonts w:eastAsia="Times New Roman" w:cstheme="minorHAnsi"/>
          <w:color w:val="0B0C0C"/>
          <w:lang w:eastAsia="en-GB"/>
        </w:rPr>
        <w:t>entre</w:t>
      </w:r>
      <w:r w:rsidR="00632436">
        <w:rPr>
          <w:rFonts w:eastAsia="Times New Roman" w:cstheme="minorHAnsi"/>
          <w:color w:val="0B0C0C"/>
          <w:lang w:eastAsia="en-GB"/>
        </w:rPr>
        <w:t xml:space="preserve">. </w:t>
      </w:r>
    </w:p>
    <w:p w14:paraId="4EB4B269" w14:textId="75F5DDE9" w:rsidR="00805161" w:rsidRPr="00805161" w:rsidRDefault="00805161" w:rsidP="00805161">
      <w:pPr>
        <w:spacing w:after="0" w:line="600" w:lineRule="atLeast"/>
        <w:textAlignment w:val="baseline"/>
        <w:outlineLvl w:val="1"/>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t xml:space="preserve">5. </w:t>
      </w:r>
      <w:r w:rsidRPr="00805161">
        <w:rPr>
          <w:rFonts w:eastAsia="Times New Roman" w:cstheme="minorHAnsi"/>
          <w:b/>
          <w:bCs/>
          <w:color w:val="0B0C0C"/>
          <w:lang w:eastAsia="en-GB"/>
        </w:rPr>
        <w:t xml:space="preserve">Expectations of </w:t>
      </w:r>
      <w:r w:rsidR="005F5FA0">
        <w:rPr>
          <w:rFonts w:eastAsia="Times New Roman" w:cstheme="minorHAnsi"/>
          <w:b/>
          <w:bCs/>
          <w:color w:val="0B0C0C"/>
          <w:lang w:eastAsia="en-GB"/>
        </w:rPr>
        <w:t>Hires and users.</w:t>
      </w:r>
    </w:p>
    <w:p w14:paraId="19167F88" w14:textId="77777777" w:rsidR="004B742C" w:rsidRDefault="00805161" w:rsidP="00805161">
      <w:pPr>
        <w:spacing w:before="300" w:after="300" w:line="375" w:lineRule="atLeast"/>
        <w:rPr>
          <w:rFonts w:eastAsia="Times New Roman" w:cstheme="minorHAnsi"/>
          <w:color w:val="0B0C0C"/>
          <w:lang w:eastAsia="en-GB"/>
        </w:rPr>
      </w:pPr>
      <w:r w:rsidRPr="00805161">
        <w:rPr>
          <w:rFonts w:eastAsia="Times New Roman" w:cstheme="minorHAnsi"/>
          <w:color w:val="0B0C0C"/>
          <w:lang w:eastAsia="en-GB"/>
        </w:rPr>
        <w:t xml:space="preserve">Everyone working </w:t>
      </w:r>
      <w:r w:rsidR="00671E98">
        <w:rPr>
          <w:rFonts w:eastAsia="Times New Roman" w:cstheme="minorHAnsi"/>
          <w:color w:val="0B0C0C"/>
          <w:lang w:eastAsia="en-GB"/>
        </w:rPr>
        <w:t xml:space="preserve">using </w:t>
      </w:r>
      <w:r w:rsidR="005F5FA0">
        <w:rPr>
          <w:rFonts w:eastAsia="Times New Roman" w:cstheme="minorHAnsi"/>
          <w:color w:val="0B0C0C"/>
          <w:lang w:eastAsia="en-GB"/>
        </w:rPr>
        <w:t xml:space="preserve">or visiting the </w:t>
      </w:r>
      <w:r>
        <w:rPr>
          <w:rFonts w:eastAsia="Times New Roman" w:cstheme="minorHAnsi"/>
          <w:color w:val="0B0C0C"/>
          <w:lang w:eastAsia="en-GB"/>
        </w:rPr>
        <w:t xml:space="preserve">Pump House Theatre and Arts </w:t>
      </w:r>
      <w:r w:rsidR="005F5FA0">
        <w:rPr>
          <w:rFonts w:eastAsia="Times New Roman" w:cstheme="minorHAnsi"/>
          <w:color w:val="0B0C0C"/>
          <w:lang w:eastAsia="en-GB"/>
        </w:rPr>
        <w:t>Centre</w:t>
      </w:r>
      <w:r w:rsidRPr="00805161">
        <w:rPr>
          <w:rFonts w:eastAsia="Times New Roman" w:cstheme="minorHAnsi"/>
          <w:color w:val="0B0C0C"/>
          <w:lang w:eastAsia="en-GB"/>
        </w:rPr>
        <w:t xml:space="preserve"> has a responsibility to familiarise themselves with th</w:t>
      </w:r>
      <w:r w:rsidR="00671E98">
        <w:rPr>
          <w:rFonts w:eastAsia="Times New Roman" w:cstheme="minorHAnsi"/>
          <w:color w:val="0B0C0C"/>
          <w:lang w:eastAsia="en-GB"/>
        </w:rPr>
        <w:t xml:space="preserve">is </w:t>
      </w:r>
      <w:r w:rsidR="007F1DD8">
        <w:rPr>
          <w:rFonts w:eastAsia="Times New Roman" w:cstheme="minorHAnsi"/>
          <w:color w:val="0B0C0C"/>
          <w:lang w:eastAsia="en-GB"/>
        </w:rPr>
        <w:t xml:space="preserve">Covid-19 Staff working </w:t>
      </w:r>
      <w:r w:rsidRPr="00805161">
        <w:rPr>
          <w:rFonts w:eastAsia="Times New Roman" w:cstheme="minorHAnsi"/>
          <w:color w:val="0B0C0C"/>
          <w:lang w:eastAsia="en-GB"/>
        </w:rPr>
        <w:t xml:space="preserve">procedures </w:t>
      </w:r>
      <w:r w:rsidR="007F1DD8">
        <w:rPr>
          <w:rFonts w:eastAsia="Times New Roman" w:cstheme="minorHAnsi"/>
          <w:color w:val="0B0C0C"/>
          <w:lang w:eastAsia="en-GB"/>
        </w:rPr>
        <w:t xml:space="preserve">and risk assessments </w:t>
      </w:r>
      <w:r w:rsidRPr="00805161">
        <w:rPr>
          <w:rFonts w:eastAsia="Times New Roman" w:cstheme="minorHAnsi"/>
          <w:color w:val="0B0C0C"/>
          <w:lang w:eastAsia="en-GB"/>
        </w:rPr>
        <w:t xml:space="preserve">that go with it. </w:t>
      </w:r>
    </w:p>
    <w:p w14:paraId="052D460F" w14:textId="1BE19489" w:rsidR="00805161" w:rsidRPr="00805161" w:rsidRDefault="00805161" w:rsidP="00805161">
      <w:pPr>
        <w:spacing w:before="300" w:after="300" w:line="375" w:lineRule="atLeast"/>
        <w:rPr>
          <w:rFonts w:eastAsia="Times New Roman" w:cstheme="minorHAnsi"/>
          <w:color w:val="0B0C0C"/>
          <w:lang w:eastAsia="en-GB"/>
        </w:rPr>
      </w:pPr>
      <w:r w:rsidRPr="00805161">
        <w:rPr>
          <w:rFonts w:eastAsia="Times New Roman" w:cstheme="minorHAnsi"/>
          <w:color w:val="0B0C0C"/>
          <w:lang w:eastAsia="en-GB"/>
        </w:rPr>
        <w:t xml:space="preserve">They must maintain a proper focus on </w:t>
      </w:r>
      <w:r w:rsidR="00BE7840">
        <w:rPr>
          <w:rFonts w:eastAsia="Times New Roman" w:cstheme="minorHAnsi"/>
          <w:color w:val="0B0C0C"/>
          <w:lang w:eastAsia="en-GB"/>
        </w:rPr>
        <w:t xml:space="preserve">health and </w:t>
      </w:r>
      <w:r w:rsidRPr="00805161">
        <w:rPr>
          <w:rFonts w:eastAsia="Times New Roman" w:cstheme="minorHAnsi"/>
          <w:color w:val="0B0C0C"/>
          <w:lang w:eastAsia="en-GB"/>
        </w:rPr>
        <w:t>safety</w:t>
      </w:r>
      <w:r w:rsidR="00BE7840">
        <w:rPr>
          <w:rFonts w:eastAsia="Times New Roman" w:cstheme="minorHAnsi"/>
          <w:color w:val="0B0C0C"/>
          <w:lang w:eastAsia="en-GB"/>
        </w:rPr>
        <w:t xml:space="preserve"> </w:t>
      </w:r>
      <w:r w:rsidR="007F1DD8">
        <w:rPr>
          <w:rFonts w:eastAsia="Times New Roman" w:cstheme="minorHAnsi"/>
          <w:color w:val="0B0C0C"/>
          <w:lang w:eastAsia="en-GB"/>
        </w:rPr>
        <w:t xml:space="preserve">for themselves, </w:t>
      </w:r>
      <w:r w:rsidR="004B742C">
        <w:rPr>
          <w:rFonts w:eastAsia="Times New Roman" w:cstheme="minorHAnsi"/>
          <w:color w:val="0B0C0C"/>
          <w:lang w:eastAsia="en-GB"/>
        </w:rPr>
        <w:t xml:space="preserve">the other users </w:t>
      </w:r>
      <w:r w:rsidR="007F1DD8">
        <w:rPr>
          <w:rFonts w:eastAsia="Times New Roman" w:cstheme="minorHAnsi"/>
          <w:color w:val="0B0C0C"/>
          <w:lang w:eastAsia="en-GB"/>
        </w:rPr>
        <w:t xml:space="preserve">and the public </w:t>
      </w:r>
      <w:r w:rsidR="00BE7840">
        <w:rPr>
          <w:rFonts w:eastAsia="Times New Roman" w:cstheme="minorHAnsi"/>
          <w:color w:val="0B0C0C"/>
          <w:lang w:eastAsia="en-GB"/>
        </w:rPr>
        <w:t xml:space="preserve">while </w:t>
      </w:r>
      <w:r w:rsidR="004B742C">
        <w:rPr>
          <w:rFonts w:eastAsia="Times New Roman" w:cstheme="minorHAnsi"/>
          <w:color w:val="0B0C0C"/>
          <w:lang w:eastAsia="en-GB"/>
        </w:rPr>
        <w:t>being present</w:t>
      </w:r>
      <w:r w:rsidR="00BE7840">
        <w:rPr>
          <w:rFonts w:eastAsia="Times New Roman" w:cstheme="minorHAnsi"/>
          <w:color w:val="0B0C0C"/>
          <w:lang w:eastAsia="en-GB"/>
        </w:rPr>
        <w:t xml:space="preserve"> at </w:t>
      </w:r>
      <w:r w:rsidR="004B742C">
        <w:rPr>
          <w:rFonts w:eastAsia="Times New Roman" w:cstheme="minorHAnsi"/>
          <w:color w:val="0B0C0C"/>
          <w:lang w:eastAsia="en-GB"/>
        </w:rPr>
        <w:t>The Centre</w:t>
      </w:r>
    </w:p>
    <w:p w14:paraId="34E54DBF" w14:textId="4A261D8B" w:rsidR="00805161" w:rsidRDefault="00805161" w:rsidP="00805161">
      <w:pPr>
        <w:spacing w:before="300" w:after="300" w:line="375" w:lineRule="atLeast"/>
        <w:rPr>
          <w:rFonts w:eastAsia="Times New Roman" w:cstheme="minorHAnsi"/>
          <w:color w:val="0B0C0C"/>
          <w:lang w:eastAsia="en-GB"/>
        </w:rPr>
      </w:pPr>
      <w:r w:rsidRPr="00805161">
        <w:rPr>
          <w:rFonts w:eastAsia="Times New Roman" w:cstheme="minorHAnsi"/>
          <w:color w:val="0B0C0C"/>
          <w:lang w:eastAsia="en-GB"/>
        </w:rPr>
        <w:lastRenderedPageBreak/>
        <w:t xml:space="preserve">Anyone </w:t>
      </w:r>
      <w:r w:rsidR="009F2AC2">
        <w:rPr>
          <w:rFonts w:eastAsia="Times New Roman" w:cstheme="minorHAnsi"/>
          <w:color w:val="0B0C0C"/>
          <w:lang w:eastAsia="en-GB"/>
        </w:rPr>
        <w:t>who is</w:t>
      </w:r>
      <w:r w:rsidR="00080955">
        <w:rPr>
          <w:rFonts w:eastAsia="Times New Roman" w:cstheme="minorHAnsi"/>
          <w:color w:val="0B0C0C"/>
          <w:lang w:eastAsia="en-GB"/>
        </w:rPr>
        <w:t xml:space="preserve"> or has been</w:t>
      </w:r>
      <w:r w:rsidR="009F2AC2">
        <w:rPr>
          <w:rFonts w:eastAsia="Times New Roman" w:cstheme="minorHAnsi"/>
          <w:color w:val="0B0C0C"/>
          <w:lang w:eastAsia="en-GB"/>
        </w:rPr>
        <w:t xml:space="preserve"> </w:t>
      </w:r>
      <w:r w:rsidRPr="00805161">
        <w:rPr>
          <w:rFonts w:eastAsia="Times New Roman" w:cstheme="minorHAnsi"/>
          <w:color w:val="0B0C0C"/>
          <w:lang w:eastAsia="en-GB"/>
        </w:rPr>
        <w:t>work</w:t>
      </w:r>
      <w:r w:rsidR="009F2AC2">
        <w:rPr>
          <w:rFonts w:eastAsia="Times New Roman" w:cstheme="minorHAnsi"/>
          <w:color w:val="0B0C0C"/>
          <w:lang w:eastAsia="en-GB"/>
        </w:rPr>
        <w:t xml:space="preserve">ing or visiting </w:t>
      </w:r>
      <w:r w:rsidR="00205394">
        <w:rPr>
          <w:rFonts w:eastAsia="Times New Roman" w:cstheme="minorHAnsi"/>
          <w:color w:val="0B0C0C"/>
          <w:lang w:eastAsia="en-GB"/>
        </w:rPr>
        <w:t xml:space="preserve"> in and around </w:t>
      </w:r>
      <w:r>
        <w:rPr>
          <w:rFonts w:eastAsia="Times New Roman" w:cstheme="minorHAnsi"/>
          <w:color w:val="0B0C0C"/>
          <w:lang w:eastAsia="en-GB"/>
        </w:rPr>
        <w:t>Pump House Theatre and Arts Centre</w:t>
      </w:r>
      <w:r w:rsidRPr="00805161">
        <w:rPr>
          <w:rFonts w:eastAsia="Times New Roman" w:cstheme="minorHAnsi"/>
          <w:color w:val="0B0C0C"/>
          <w:lang w:eastAsia="en-GB"/>
        </w:rPr>
        <w:t xml:space="preserve"> </w:t>
      </w:r>
      <w:r w:rsidR="004613BF">
        <w:rPr>
          <w:rFonts w:eastAsia="Times New Roman" w:cstheme="minorHAnsi"/>
          <w:color w:val="0B0C0C"/>
          <w:lang w:eastAsia="en-GB"/>
        </w:rPr>
        <w:t xml:space="preserve">(PHTAC) </w:t>
      </w:r>
      <w:r w:rsidR="00080955">
        <w:rPr>
          <w:rFonts w:eastAsia="Times New Roman" w:cstheme="minorHAnsi"/>
          <w:color w:val="0B0C0C"/>
          <w:lang w:eastAsia="en-GB"/>
        </w:rPr>
        <w:t xml:space="preserve"> with in the last 72 hours </w:t>
      </w:r>
      <w:r w:rsidR="004462D0">
        <w:rPr>
          <w:rFonts w:eastAsia="Times New Roman" w:cstheme="minorHAnsi"/>
          <w:color w:val="0B0C0C"/>
          <w:lang w:eastAsia="en-GB"/>
        </w:rPr>
        <w:t>believes</w:t>
      </w:r>
      <w:r w:rsidR="00545ED1">
        <w:rPr>
          <w:rFonts w:eastAsia="Times New Roman" w:cstheme="minorHAnsi"/>
          <w:color w:val="0B0C0C"/>
          <w:lang w:eastAsia="en-GB"/>
        </w:rPr>
        <w:t xml:space="preserve"> that they have been exposed to Covid-19, or who has been contacted by the NHS Test and Trace service and advised they have been in contact with a confirmed case</w:t>
      </w:r>
      <w:r w:rsidR="004462D0">
        <w:rPr>
          <w:rFonts w:eastAsia="Times New Roman" w:cstheme="minorHAnsi"/>
          <w:color w:val="0B0C0C"/>
          <w:lang w:eastAsia="en-GB"/>
        </w:rPr>
        <w:t>,</w:t>
      </w:r>
      <w:r w:rsidR="00545ED1">
        <w:rPr>
          <w:rFonts w:eastAsia="Times New Roman" w:cstheme="minorHAnsi"/>
          <w:color w:val="0B0C0C"/>
          <w:lang w:eastAsia="en-GB"/>
        </w:rPr>
        <w:t xml:space="preserve"> </w:t>
      </w:r>
      <w:r w:rsidR="00D84C61" w:rsidRPr="00805161">
        <w:rPr>
          <w:rFonts w:eastAsia="Times New Roman" w:cstheme="minorHAnsi"/>
          <w:color w:val="0B0C0C"/>
          <w:lang w:eastAsia="en-GB"/>
        </w:rPr>
        <w:t xml:space="preserve">must inform their </w:t>
      </w:r>
      <w:r w:rsidR="00D84C61">
        <w:rPr>
          <w:rFonts w:eastAsia="Times New Roman" w:cstheme="minorHAnsi"/>
          <w:color w:val="0B0C0C"/>
          <w:lang w:eastAsia="en-GB"/>
        </w:rPr>
        <w:t>point of contact in</w:t>
      </w:r>
      <w:r w:rsidR="00D84C61" w:rsidRPr="00805161">
        <w:rPr>
          <w:rFonts w:eastAsia="Times New Roman" w:cstheme="minorHAnsi"/>
          <w:color w:val="0B0C0C"/>
          <w:lang w:eastAsia="en-GB"/>
        </w:rPr>
        <w:t xml:space="preserve"> </w:t>
      </w:r>
      <w:r w:rsidR="00D84C61" w:rsidRPr="009D5690">
        <w:rPr>
          <w:rFonts w:eastAsia="Times New Roman" w:cstheme="minorHAnsi"/>
          <w:b/>
          <w:bCs/>
          <w:color w:val="0B0C0C"/>
          <w:lang w:eastAsia="en-GB"/>
        </w:rPr>
        <w:t xml:space="preserve">immediately </w:t>
      </w:r>
      <w:r w:rsidR="00D84C61">
        <w:rPr>
          <w:rFonts w:eastAsia="Times New Roman" w:cstheme="minorHAnsi"/>
          <w:color w:val="0B0C0C"/>
          <w:lang w:eastAsia="en-GB"/>
        </w:rPr>
        <w:t>and they or the point of contact must inform the PHTAC</w:t>
      </w:r>
      <w:r w:rsidR="007F1DD8">
        <w:rPr>
          <w:rFonts w:eastAsia="Times New Roman" w:cstheme="minorHAnsi"/>
          <w:color w:val="0B0C0C"/>
          <w:lang w:eastAsia="en-GB"/>
        </w:rPr>
        <w:t>.</w:t>
      </w:r>
      <w:r w:rsidR="00E15C33">
        <w:rPr>
          <w:rFonts w:eastAsia="Times New Roman" w:cstheme="minorHAnsi"/>
          <w:color w:val="0B0C0C"/>
          <w:lang w:eastAsia="en-GB"/>
        </w:rPr>
        <w:t xml:space="preserve"> If they are at </w:t>
      </w:r>
      <w:r w:rsidR="00D84C61">
        <w:rPr>
          <w:rFonts w:eastAsia="Times New Roman" w:cstheme="minorHAnsi"/>
          <w:color w:val="0B0C0C"/>
          <w:lang w:eastAsia="en-GB"/>
        </w:rPr>
        <w:t xml:space="preserve">The Centre at the </w:t>
      </w:r>
      <w:r w:rsidR="00747A06">
        <w:rPr>
          <w:rFonts w:eastAsia="Times New Roman" w:cstheme="minorHAnsi"/>
          <w:color w:val="0B0C0C"/>
          <w:lang w:eastAsia="en-GB"/>
        </w:rPr>
        <w:t>time,</w:t>
      </w:r>
      <w:r w:rsidR="00D84C61">
        <w:rPr>
          <w:rFonts w:eastAsia="Times New Roman" w:cstheme="minorHAnsi"/>
          <w:color w:val="0B0C0C"/>
          <w:lang w:eastAsia="en-GB"/>
        </w:rPr>
        <w:t xml:space="preserve"> they become aware </w:t>
      </w:r>
      <w:r w:rsidR="00E15C33">
        <w:rPr>
          <w:rFonts w:eastAsia="Times New Roman" w:cstheme="minorHAnsi"/>
          <w:color w:val="0B0C0C"/>
          <w:lang w:eastAsia="en-GB"/>
        </w:rPr>
        <w:t xml:space="preserve">they should leave immediately </w:t>
      </w:r>
      <w:r w:rsidR="00DC72CF">
        <w:rPr>
          <w:rFonts w:eastAsia="Times New Roman" w:cstheme="minorHAnsi"/>
          <w:color w:val="0B0C0C"/>
          <w:lang w:eastAsia="en-GB"/>
        </w:rPr>
        <w:t>minimising</w:t>
      </w:r>
      <w:r w:rsidR="00E15C33">
        <w:rPr>
          <w:rFonts w:eastAsia="Times New Roman" w:cstheme="minorHAnsi"/>
          <w:color w:val="0B0C0C"/>
          <w:lang w:eastAsia="en-GB"/>
        </w:rPr>
        <w:t xml:space="preserve"> contact with anything as much as possible and</w:t>
      </w:r>
      <w:r w:rsidR="004613BF">
        <w:rPr>
          <w:rFonts w:eastAsia="Times New Roman" w:cstheme="minorHAnsi"/>
          <w:color w:val="0B0C0C"/>
          <w:lang w:eastAsia="en-GB"/>
        </w:rPr>
        <w:t xml:space="preserve"> self-isolate</w:t>
      </w:r>
      <w:r w:rsidR="00E15C33">
        <w:rPr>
          <w:rFonts w:eastAsia="Times New Roman" w:cstheme="minorHAnsi"/>
          <w:color w:val="0B0C0C"/>
          <w:lang w:eastAsia="en-GB"/>
        </w:rPr>
        <w:t xml:space="preserve"> follow</w:t>
      </w:r>
      <w:r w:rsidR="004613BF">
        <w:rPr>
          <w:rFonts w:eastAsia="Times New Roman" w:cstheme="minorHAnsi"/>
          <w:color w:val="0B0C0C"/>
          <w:lang w:eastAsia="en-GB"/>
        </w:rPr>
        <w:t>ing</w:t>
      </w:r>
      <w:r w:rsidR="00E15C33">
        <w:rPr>
          <w:rFonts w:eastAsia="Times New Roman" w:cstheme="minorHAnsi"/>
          <w:color w:val="0B0C0C"/>
          <w:lang w:eastAsia="en-GB"/>
        </w:rPr>
        <w:t xml:space="preserve"> government advice</w:t>
      </w:r>
      <w:r w:rsidR="00D84C61">
        <w:rPr>
          <w:rFonts w:eastAsia="Times New Roman" w:cstheme="minorHAnsi"/>
          <w:color w:val="0B0C0C"/>
          <w:lang w:eastAsia="en-GB"/>
        </w:rPr>
        <w:t xml:space="preserve">. </w:t>
      </w:r>
    </w:p>
    <w:p w14:paraId="4325004E" w14:textId="5B60A672" w:rsidR="00324185" w:rsidRDefault="00C63068" w:rsidP="00805161">
      <w:pPr>
        <w:spacing w:before="300" w:after="300" w:line="375" w:lineRule="atLeast"/>
        <w:rPr>
          <w:rStyle w:val="Hyperlink"/>
        </w:rPr>
      </w:pPr>
      <w:r>
        <w:t xml:space="preserve">Any person with symptoms can obtain a test through the NHS website here: </w:t>
      </w:r>
      <w:hyperlink r:id="rId10" w:history="1">
        <w:r>
          <w:rPr>
            <w:rStyle w:val="Hyperlink"/>
          </w:rPr>
          <w:t>https://www.nhs.uk/conditions/coronavirus-covid-19/testing-for-coronavirus/ask-for-a-test-to-check-if-you-have-coronavirus/</w:t>
        </w:r>
      </w:hyperlink>
    </w:p>
    <w:p w14:paraId="6654D976" w14:textId="553D7530" w:rsidR="00AF454F" w:rsidRDefault="00AF454F" w:rsidP="00AF454F">
      <w:pPr>
        <w:spacing w:after="0" w:line="247" w:lineRule="auto"/>
      </w:pPr>
      <w:r>
        <w:t xml:space="preserve">Any persons falling into the defined category of Clinically Extremely Vulnerable (CEV) must not attend </w:t>
      </w:r>
      <w:r w:rsidR="00EB1B9F">
        <w:t xml:space="preserve">the </w:t>
      </w:r>
      <w:r>
        <w:t xml:space="preserve">premises.  The guidance for CEV people (including the definition of those falling in to that category) is available here: </w:t>
      </w:r>
      <w:hyperlink r:id="rId11" w:history="1">
        <w:r>
          <w:rPr>
            <w:rStyle w:val="Hyperlink"/>
          </w:rPr>
          <w:t>https://www.gov.uk/government/publications/guidance-on-shielding-and-protecting-extremely-vulnerable-persons-from-covid-19/guidance-on-shielding-and-protecting-extremely-vulnerable-persons-from-covid-19</w:t>
        </w:r>
      </w:hyperlink>
    </w:p>
    <w:p w14:paraId="064FC284" w14:textId="33483C0F" w:rsidR="005835E1" w:rsidRDefault="00940AF8" w:rsidP="005835E1">
      <w:r>
        <w:rPr>
          <w:rFonts w:eastAsia="Times New Roman" w:cstheme="minorHAnsi"/>
          <w:color w:val="0B0C0C"/>
          <w:lang w:eastAsia="en-GB"/>
        </w:rPr>
        <w:t>All cou</w:t>
      </w:r>
      <w:r w:rsidR="004613BF">
        <w:rPr>
          <w:rFonts w:eastAsia="Times New Roman" w:cstheme="minorHAnsi"/>
          <w:color w:val="0B0C0C"/>
          <w:lang w:eastAsia="en-GB"/>
        </w:rPr>
        <w:t>ghs</w:t>
      </w:r>
      <w:r>
        <w:rPr>
          <w:rFonts w:eastAsia="Times New Roman" w:cstheme="minorHAnsi"/>
          <w:color w:val="0B0C0C"/>
          <w:lang w:eastAsia="en-GB"/>
        </w:rPr>
        <w:t xml:space="preserve"> and sneezes should be captured, ideally in a t</w:t>
      </w:r>
      <w:r w:rsidR="00E05C38">
        <w:rPr>
          <w:rFonts w:eastAsia="Times New Roman" w:cstheme="minorHAnsi"/>
          <w:color w:val="0B0C0C"/>
          <w:lang w:eastAsia="en-GB"/>
        </w:rPr>
        <w:t>issue and disposed of but if not at least in a sleeve and then the hands should be washe</w:t>
      </w:r>
      <w:r w:rsidR="004613BF">
        <w:rPr>
          <w:rFonts w:eastAsia="Times New Roman" w:cstheme="minorHAnsi"/>
          <w:color w:val="0B0C0C"/>
          <w:lang w:eastAsia="en-GB"/>
        </w:rPr>
        <w:t>d</w:t>
      </w:r>
      <w:r w:rsidR="00E05C38">
        <w:rPr>
          <w:rFonts w:eastAsia="Times New Roman" w:cstheme="minorHAnsi"/>
          <w:color w:val="0B0C0C"/>
          <w:lang w:eastAsia="en-GB"/>
        </w:rPr>
        <w:t xml:space="preserve"> or sanitised.</w:t>
      </w:r>
      <w:r w:rsidR="00747A06">
        <w:rPr>
          <w:rFonts w:eastAsia="Times New Roman" w:cstheme="minorHAnsi"/>
          <w:color w:val="0B0C0C"/>
          <w:lang w:eastAsia="en-GB"/>
        </w:rPr>
        <w:br/>
      </w:r>
      <w:r w:rsidR="005835E1">
        <w:t>Note :-  If at time a case of Covid-19 is reported by anyone who has been in the Centre then that venue will be closed with immediate effect, It will be deep cleaned and then re-opened in line with government recommendations.</w:t>
      </w:r>
    </w:p>
    <w:p w14:paraId="61E5BBF2" w14:textId="6FBA8F4B" w:rsidR="00805161" w:rsidRPr="00805161" w:rsidRDefault="00805161" w:rsidP="00805161">
      <w:pPr>
        <w:spacing w:after="0" w:line="600" w:lineRule="atLeast"/>
        <w:textAlignment w:val="baseline"/>
        <w:outlineLvl w:val="1"/>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t xml:space="preserve">6. </w:t>
      </w:r>
      <w:r w:rsidR="00865966">
        <w:rPr>
          <w:rFonts w:eastAsia="Times New Roman" w:cstheme="minorHAnsi"/>
          <w:b/>
          <w:bCs/>
          <w:color w:val="0B0C0C"/>
          <w:bdr w:val="none" w:sz="0" w:space="0" w:color="auto" w:frame="1"/>
          <w:lang w:eastAsia="en-GB"/>
        </w:rPr>
        <w:t>T</w:t>
      </w:r>
      <w:r w:rsidRPr="00805161">
        <w:rPr>
          <w:rFonts w:eastAsia="Times New Roman" w:cstheme="minorHAnsi"/>
          <w:b/>
          <w:bCs/>
          <w:color w:val="0B0C0C"/>
          <w:lang w:eastAsia="en-GB"/>
        </w:rPr>
        <w:t>raining</w:t>
      </w:r>
    </w:p>
    <w:p w14:paraId="01425CD1" w14:textId="77777777" w:rsidR="00790A71" w:rsidRDefault="00805161"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Pump House Theatre and Arts Centre</w:t>
      </w:r>
      <w:r w:rsidRPr="00805161">
        <w:rPr>
          <w:rFonts w:eastAsia="Times New Roman" w:cstheme="minorHAnsi"/>
          <w:color w:val="0B0C0C"/>
          <w:lang w:eastAsia="en-GB"/>
        </w:rPr>
        <w:t xml:space="preserve"> is committed to ensuring that everyone who works for us</w:t>
      </w:r>
      <w:r w:rsidR="00790A71">
        <w:rPr>
          <w:rFonts w:eastAsia="Times New Roman" w:cstheme="minorHAnsi"/>
          <w:color w:val="0B0C0C"/>
          <w:lang w:eastAsia="en-GB"/>
        </w:rPr>
        <w:t xml:space="preserve"> or use the building</w:t>
      </w:r>
      <w:r w:rsidRPr="00805161">
        <w:rPr>
          <w:rFonts w:eastAsia="Times New Roman" w:cstheme="minorHAnsi"/>
          <w:color w:val="0B0C0C"/>
          <w:lang w:eastAsia="en-GB"/>
        </w:rPr>
        <w:t xml:space="preserve"> understands </w:t>
      </w:r>
      <w:r w:rsidR="00865966">
        <w:rPr>
          <w:rFonts w:eastAsia="Times New Roman" w:cstheme="minorHAnsi"/>
          <w:color w:val="0B0C0C"/>
          <w:lang w:eastAsia="en-GB"/>
        </w:rPr>
        <w:t xml:space="preserve">the requirements of working for the centre under the government restrictions of Covid-19. This will be achieved by either </w:t>
      </w:r>
      <w:r w:rsidR="00DA5CCC">
        <w:rPr>
          <w:rFonts w:eastAsia="Times New Roman" w:cstheme="minorHAnsi"/>
          <w:color w:val="0B0C0C"/>
          <w:lang w:eastAsia="en-GB"/>
        </w:rPr>
        <w:t>provision of the policy to read and ask questions or by meetings or both.</w:t>
      </w:r>
    </w:p>
    <w:p w14:paraId="31D8C661" w14:textId="7534C7C3" w:rsidR="005A119E" w:rsidRDefault="00790A71"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The centre will pass on the training </w:t>
      </w:r>
      <w:r w:rsidR="005A119E">
        <w:rPr>
          <w:rFonts w:eastAsia="Times New Roman" w:cstheme="minorHAnsi"/>
          <w:color w:val="0B0C0C"/>
          <w:lang w:eastAsia="en-GB"/>
        </w:rPr>
        <w:t>to a point of contact</w:t>
      </w:r>
      <w:r w:rsidR="00D00903">
        <w:rPr>
          <w:rFonts w:eastAsia="Times New Roman" w:cstheme="minorHAnsi"/>
          <w:color w:val="0B0C0C"/>
          <w:lang w:eastAsia="en-GB"/>
        </w:rPr>
        <w:t xml:space="preserve">, </w:t>
      </w:r>
      <w:r w:rsidR="00BC2251">
        <w:rPr>
          <w:rFonts w:eastAsia="Times New Roman" w:cstheme="minorHAnsi"/>
          <w:color w:val="0B0C0C"/>
          <w:lang w:eastAsia="en-GB"/>
        </w:rPr>
        <w:t>the Lead Hirer or their nominee</w:t>
      </w:r>
      <w:r w:rsidR="005A119E">
        <w:rPr>
          <w:rFonts w:eastAsia="Times New Roman" w:cstheme="minorHAnsi"/>
          <w:color w:val="0B0C0C"/>
          <w:lang w:eastAsia="en-GB"/>
        </w:rPr>
        <w:t xml:space="preserve"> and the expectation is that the hirer will adhere to the </w:t>
      </w:r>
      <w:r w:rsidR="00BC2251">
        <w:rPr>
          <w:rFonts w:eastAsia="Times New Roman" w:cstheme="minorHAnsi"/>
          <w:color w:val="0B0C0C"/>
          <w:lang w:eastAsia="en-GB"/>
        </w:rPr>
        <w:t>guidance</w:t>
      </w:r>
      <w:r w:rsidR="005A119E">
        <w:rPr>
          <w:rFonts w:eastAsia="Times New Roman" w:cstheme="minorHAnsi"/>
          <w:color w:val="0B0C0C"/>
          <w:lang w:eastAsia="en-GB"/>
        </w:rPr>
        <w:t xml:space="preserve"> and communicate this to all persons attending the centre as part of their booking. </w:t>
      </w:r>
    </w:p>
    <w:p w14:paraId="7C5EE129" w14:textId="5F7E9DEB" w:rsidR="00865966" w:rsidRDefault="005A119E"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The centre will communicate to the hirer as </w:t>
      </w:r>
      <w:r w:rsidR="00BC2251">
        <w:rPr>
          <w:rFonts w:eastAsia="Times New Roman" w:cstheme="minorHAnsi"/>
          <w:color w:val="0B0C0C"/>
          <w:lang w:eastAsia="en-GB"/>
        </w:rPr>
        <w:t xml:space="preserve">changes are communicated to the centre from Government or local licencing authorities </w:t>
      </w:r>
    </w:p>
    <w:p w14:paraId="177D19D7" w14:textId="77777777" w:rsidR="008A51C3" w:rsidRPr="00805161" w:rsidRDefault="008A51C3" w:rsidP="00805161">
      <w:pPr>
        <w:spacing w:before="300" w:after="300" w:line="375" w:lineRule="atLeast"/>
        <w:rPr>
          <w:rFonts w:eastAsia="Times New Roman" w:cstheme="minorHAnsi"/>
          <w:color w:val="0B0C0C"/>
          <w:lang w:eastAsia="en-GB"/>
        </w:rPr>
      </w:pPr>
    </w:p>
    <w:p w14:paraId="44E06CB9" w14:textId="3729F254" w:rsidR="00805161" w:rsidRPr="00805161" w:rsidRDefault="00805161" w:rsidP="00805161">
      <w:pPr>
        <w:spacing w:after="0" w:line="600" w:lineRule="atLeast"/>
        <w:textAlignment w:val="baseline"/>
        <w:outlineLvl w:val="1"/>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lastRenderedPageBreak/>
        <w:t>7.</w:t>
      </w:r>
      <w:r w:rsidR="00575EE1">
        <w:rPr>
          <w:rFonts w:eastAsia="Times New Roman" w:cstheme="minorHAnsi"/>
          <w:b/>
          <w:bCs/>
          <w:color w:val="0B0C0C"/>
          <w:bdr w:val="none" w:sz="0" w:space="0" w:color="auto" w:frame="1"/>
          <w:lang w:eastAsia="en-GB"/>
        </w:rPr>
        <w:t xml:space="preserve"> Using a hired space in the </w:t>
      </w:r>
      <w:r w:rsidR="00A35603">
        <w:rPr>
          <w:rFonts w:eastAsia="Times New Roman" w:cstheme="minorHAnsi"/>
          <w:b/>
          <w:bCs/>
          <w:color w:val="0B0C0C"/>
          <w:bdr w:val="none" w:sz="0" w:space="0" w:color="auto" w:frame="1"/>
          <w:lang w:eastAsia="en-GB"/>
        </w:rPr>
        <w:t>building</w:t>
      </w:r>
      <w:r w:rsidR="00A35603">
        <w:rPr>
          <w:rFonts w:eastAsia="Times New Roman" w:cstheme="minorHAnsi"/>
          <w:b/>
          <w:bCs/>
          <w:color w:val="0B0C0C"/>
          <w:lang w:eastAsia="en-GB"/>
        </w:rPr>
        <w:t>.</w:t>
      </w:r>
      <w:r w:rsidR="00D00903">
        <w:rPr>
          <w:rFonts w:eastAsia="Times New Roman" w:cstheme="minorHAnsi"/>
          <w:b/>
          <w:bCs/>
          <w:color w:val="0B0C0C"/>
          <w:lang w:eastAsia="en-GB"/>
        </w:rPr>
        <w:t xml:space="preserve"> To be shared with all users</w:t>
      </w:r>
      <w:r w:rsidR="00CC55D3">
        <w:rPr>
          <w:rFonts w:eastAsia="Times New Roman" w:cstheme="minorHAnsi"/>
          <w:b/>
          <w:bCs/>
          <w:color w:val="0B0C0C"/>
          <w:lang w:eastAsia="en-GB"/>
        </w:rPr>
        <w:t xml:space="preserve">. </w:t>
      </w:r>
    </w:p>
    <w:p w14:paraId="03D40A91" w14:textId="397EFF59" w:rsidR="003B4D44" w:rsidRPr="003C4244" w:rsidRDefault="00D00903" w:rsidP="003C4244">
      <w:pPr>
        <w:pStyle w:val="ListParagraph"/>
        <w:numPr>
          <w:ilvl w:val="0"/>
          <w:numId w:val="2"/>
        </w:numPr>
        <w:spacing w:after="120" w:line="240" w:lineRule="auto"/>
        <w:ind w:left="714" w:hanging="357"/>
        <w:rPr>
          <w:rFonts w:eastAsia="Times New Roman" w:cstheme="minorHAnsi"/>
          <w:color w:val="0B0C0C"/>
          <w:lang w:eastAsia="en-GB"/>
        </w:rPr>
      </w:pPr>
      <w:r w:rsidRPr="003C4244">
        <w:rPr>
          <w:rFonts w:eastAsia="Times New Roman" w:cstheme="minorHAnsi"/>
          <w:color w:val="0B0C0C"/>
          <w:lang w:eastAsia="en-GB"/>
        </w:rPr>
        <w:t>S</w:t>
      </w:r>
      <w:r w:rsidR="003B4D44" w:rsidRPr="003C4244">
        <w:rPr>
          <w:rFonts w:eastAsia="Times New Roman" w:cstheme="minorHAnsi"/>
          <w:color w:val="0B0C0C"/>
          <w:lang w:eastAsia="en-GB"/>
        </w:rPr>
        <w:t xml:space="preserve">ocial distancing in alignment current government and local requirements will be adhered to at all times in </w:t>
      </w:r>
      <w:r w:rsidR="006C1DE0" w:rsidRPr="003C4244">
        <w:rPr>
          <w:rFonts w:eastAsia="Times New Roman" w:cstheme="minorHAnsi"/>
          <w:color w:val="0B0C0C"/>
          <w:lang w:eastAsia="en-GB"/>
        </w:rPr>
        <w:t>all</w:t>
      </w:r>
      <w:r w:rsidR="003B4D44" w:rsidRPr="003C4244">
        <w:rPr>
          <w:rFonts w:eastAsia="Times New Roman" w:cstheme="minorHAnsi"/>
          <w:color w:val="0B0C0C"/>
          <w:lang w:eastAsia="en-GB"/>
        </w:rPr>
        <w:t xml:space="preserve"> areas of the centre. </w:t>
      </w:r>
      <w:r w:rsidR="00AB74FA" w:rsidRPr="003C4244">
        <w:rPr>
          <w:rFonts w:eastAsia="Times New Roman" w:cstheme="minorHAnsi"/>
          <w:color w:val="0B0C0C"/>
          <w:lang w:eastAsia="en-GB"/>
        </w:rPr>
        <w:t xml:space="preserve"> The centre is marked out to </w:t>
      </w:r>
      <w:r w:rsidR="003F4D41" w:rsidRPr="003C4244">
        <w:rPr>
          <w:rFonts w:eastAsia="Times New Roman" w:cstheme="minorHAnsi"/>
          <w:color w:val="0B0C0C"/>
          <w:lang w:eastAsia="en-GB"/>
        </w:rPr>
        <w:t xml:space="preserve">give guidance to users to be able to assess the distance between people. </w:t>
      </w:r>
      <w:r w:rsidR="003B4D44" w:rsidRPr="003C4244">
        <w:rPr>
          <w:rFonts w:eastAsia="Times New Roman" w:cstheme="minorHAnsi"/>
          <w:color w:val="0B0C0C"/>
          <w:lang w:eastAsia="en-GB"/>
        </w:rPr>
        <w:t xml:space="preserve"> </w:t>
      </w:r>
      <w:r w:rsidR="00A0581C" w:rsidRPr="003C4244">
        <w:rPr>
          <w:rFonts w:eastAsia="Times New Roman" w:cstheme="minorHAnsi"/>
          <w:color w:val="0B0C0C"/>
          <w:lang w:eastAsia="en-GB"/>
        </w:rPr>
        <w:t>D</w:t>
      </w:r>
      <w:r w:rsidR="003B4D44" w:rsidRPr="003C4244">
        <w:rPr>
          <w:rFonts w:eastAsia="Times New Roman" w:cstheme="minorHAnsi"/>
          <w:color w:val="0B0C0C"/>
          <w:lang w:eastAsia="en-GB"/>
        </w:rPr>
        <w:t xml:space="preserve">etails of </w:t>
      </w:r>
      <w:r w:rsidR="00A0581C" w:rsidRPr="003C4244">
        <w:rPr>
          <w:rFonts w:eastAsia="Times New Roman" w:cstheme="minorHAnsi"/>
          <w:color w:val="0B0C0C"/>
          <w:lang w:eastAsia="en-GB"/>
        </w:rPr>
        <w:t>social gathering</w:t>
      </w:r>
      <w:r w:rsidR="003F4D41" w:rsidRPr="003C4244">
        <w:rPr>
          <w:rFonts w:eastAsia="Times New Roman" w:cstheme="minorHAnsi"/>
          <w:color w:val="0B0C0C"/>
          <w:lang w:eastAsia="en-GB"/>
        </w:rPr>
        <w:t xml:space="preserve"> requirements</w:t>
      </w:r>
      <w:r w:rsidR="00A0581C" w:rsidRPr="003C4244">
        <w:rPr>
          <w:rFonts w:eastAsia="Times New Roman" w:cstheme="minorHAnsi"/>
          <w:color w:val="0B0C0C"/>
          <w:lang w:eastAsia="en-GB"/>
        </w:rPr>
        <w:t xml:space="preserve"> are in the appendix </w:t>
      </w:r>
      <w:r w:rsidR="00CD3BD0" w:rsidRPr="003C4244">
        <w:rPr>
          <w:rFonts w:eastAsia="Times New Roman" w:cstheme="minorHAnsi"/>
          <w:color w:val="0B0C0C"/>
          <w:lang w:eastAsia="en-GB"/>
        </w:rPr>
        <w:t xml:space="preserve">3 </w:t>
      </w:r>
      <w:r w:rsidR="00A0581C" w:rsidRPr="003C4244">
        <w:rPr>
          <w:rFonts w:eastAsia="Times New Roman" w:cstheme="minorHAnsi"/>
          <w:color w:val="0B0C0C"/>
          <w:lang w:eastAsia="en-GB"/>
        </w:rPr>
        <w:t xml:space="preserve">below but for current advice refer to government </w:t>
      </w:r>
      <w:r w:rsidR="00FA4B43" w:rsidRPr="003C4244">
        <w:rPr>
          <w:rFonts w:eastAsia="Times New Roman" w:cstheme="minorHAnsi"/>
          <w:color w:val="0B0C0C"/>
          <w:lang w:eastAsia="en-GB"/>
        </w:rPr>
        <w:t xml:space="preserve">information at :- </w:t>
      </w:r>
      <w:r w:rsidR="00877939" w:rsidRPr="003C4244">
        <w:rPr>
          <w:rFonts w:eastAsia="Times New Roman" w:cstheme="minorHAnsi"/>
          <w:color w:val="0B0C0C"/>
          <w:lang w:eastAsia="en-GB"/>
        </w:rPr>
        <w:t xml:space="preserve"> </w:t>
      </w:r>
      <w:hyperlink r:id="rId12" w:history="1">
        <w:r w:rsidR="00877939" w:rsidRPr="003C4244">
          <w:rPr>
            <w:rStyle w:val="Hyperlink"/>
            <w:rFonts w:ascii="Calibri" w:hAnsi="Calibri" w:cs="Calibri"/>
          </w:rPr>
          <w:t>https://www.gov.uk/guidance/working-safely-during-coronavirus-covid-19</w:t>
        </w:r>
      </w:hyperlink>
      <w:r w:rsidR="00A0581C" w:rsidRPr="003C4244">
        <w:rPr>
          <w:rFonts w:eastAsia="Times New Roman" w:cstheme="minorHAnsi"/>
          <w:color w:val="0B0C0C"/>
          <w:lang w:eastAsia="en-GB"/>
        </w:rPr>
        <w:t xml:space="preserve"> </w:t>
      </w:r>
    </w:p>
    <w:p w14:paraId="6D1A8837" w14:textId="790900CB" w:rsidR="00C25510" w:rsidRPr="00624723" w:rsidRDefault="005822CD" w:rsidP="003C4244">
      <w:pPr>
        <w:pStyle w:val="NoSpacing"/>
        <w:numPr>
          <w:ilvl w:val="0"/>
          <w:numId w:val="2"/>
        </w:numPr>
        <w:spacing w:after="120"/>
      </w:pPr>
      <w:r w:rsidRPr="001540F4">
        <w:t xml:space="preserve">The group </w:t>
      </w:r>
      <w:r w:rsidR="00624723" w:rsidRPr="001540F4">
        <w:t xml:space="preserve">or individual hiring or using the centre </w:t>
      </w:r>
      <w:r w:rsidRPr="001540F4">
        <w:t>is required to carry out a separate risk assessment of the activity that they will be using The Centre for.  All high or Medium level risks must be</w:t>
      </w:r>
      <w:r w:rsidRPr="00624723">
        <w:t xml:space="preserve"> mitigated or have an action plan to reduce the risk to low. </w:t>
      </w:r>
    </w:p>
    <w:p w14:paraId="2BA5BE9C" w14:textId="79112F1A" w:rsidR="00754498" w:rsidRDefault="00754498" w:rsidP="00326096">
      <w:pPr>
        <w:pStyle w:val="ListParagraph"/>
        <w:numPr>
          <w:ilvl w:val="0"/>
          <w:numId w:val="2"/>
        </w:numPr>
        <w:spacing w:after="120"/>
      </w:pPr>
      <w:r w:rsidRPr="003C4244">
        <w:rPr>
          <w:rFonts w:eastAsia="Times New Roman" w:cstheme="minorHAnsi"/>
          <w:color w:val="0B0C0C"/>
          <w:lang w:eastAsia="en-GB"/>
        </w:rPr>
        <w:t xml:space="preserve">Records must be kept of all attended each </w:t>
      </w:r>
      <w:r w:rsidR="003417DA" w:rsidRPr="003C4244">
        <w:rPr>
          <w:rFonts w:eastAsia="Times New Roman" w:cstheme="minorHAnsi"/>
          <w:color w:val="0B0C0C"/>
          <w:lang w:eastAsia="en-GB"/>
        </w:rPr>
        <w:t xml:space="preserve">individual </w:t>
      </w:r>
      <w:r w:rsidRPr="003C4244">
        <w:rPr>
          <w:rFonts w:eastAsia="Times New Roman" w:cstheme="minorHAnsi"/>
          <w:color w:val="0B0C0C"/>
          <w:lang w:eastAsia="en-GB"/>
        </w:rPr>
        <w:t>session held at The Centre</w:t>
      </w:r>
      <w:r w:rsidR="0049437D" w:rsidRPr="003C4244">
        <w:rPr>
          <w:rFonts w:eastAsia="Times New Roman" w:cstheme="minorHAnsi"/>
          <w:color w:val="0B0C0C"/>
          <w:lang w:eastAsia="en-GB"/>
        </w:rPr>
        <w:t>.</w:t>
      </w:r>
      <w:r w:rsidR="0049437D">
        <w:br/>
        <w:t xml:space="preserve">Please DO NOT send the list of attendees to The Centre, as it breaches GDPR rules. The </w:t>
      </w:r>
      <w:r w:rsidR="003A64A4">
        <w:t>organiser</w:t>
      </w:r>
      <w:r w:rsidR="0049437D">
        <w:t xml:space="preserve"> or group should keep </w:t>
      </w:r>
      <w:r w:rsidR="003A64A4">
        <w:t xml:space="preserve">the list </w:t>
      </w:r>
      <w:r w:rsidR="0049437D">
        <w:t xml:space="preserve">for 21 days after the session and these can then be disposed of.  If we become aware of any infection that </w:t>
      </w:r>
      <w:r w:rsidR="003A64A4">
        <w:t>affects you</w:t>
      </w:r>
      <w:r w:rsidR="003C4244">
        <w:t>,</w:t>
      </w:r>
      <w:r w:rsidR="0049437D">
        <w:t xml:space="preserve"> we will contact to you and ask you to contact the people who were present at that time.</w:t>
      </w:r>
      <w:r w:rsidR="003C4244">
        <w:t xml:space="preserve"> </w:t>
      </w:r>
      <w:r w:rsidR="0049437D">
        <w:t xml:space="preserve"> </w:t>
      </w:r>
      <w:hyperlink r:id="rId13" w:history="1">
        <w:r>
          <w:rPr>
            <w:rStyle w:val="Hyperlink"/>
          </w:rPr>
          <w:t>https://www.gov.uk/guidance/maintaining-records-of-staff-customers-and-visitors-to-support-nhs-test-and-trace?utm_source=e159c002-348d-40e9-892a-656cc5916a0f&amp;utm_medium=email&amp;utm_campaign=govuk-notifications&amp;utm_content=daily</w:t>
        </w:r>
      </w:hyperlink>
    </w:p>
    <w:p w14:paraId="64876623" w14:textId="3234968A" w:rsidR="00A632E9" w:rsidRDefault="00575EE1" w:rsidP="003C4244">
      <w:pPr>
        <w:pStyle w:val="NoSpacing"/>
        <w:numPr>
          <w:ilvl w:val="0"/>
          <w:numId w:val="2"/>
        </w:numPr>
        <w:spacing w:after="120"/>
        <w:ind w:left="714" w:hanging="357"/>
        <w:rPr>
          <w:lang w:eastAsia="en-GB"/>
        </w:rPr>
      </w:pPr>
      <w:r>
        <w:rPr>
          <w:lang w:eastAsia="en-GB"/>
        </w:rPr>
        <w:t xml:space="preserve">When arriving at the centre everyone should immediately use the toilet facilities to clean their hands for 20 seconds or </w:t>
      </w:r>
      <w:r w:rsidR="0007456C">
        <w:rPr>
          <w:lang w:eastAsia="en-GB"/>
        </w:rPr>
        <w:t xml:space="preserve">use hand sanitizer before entering the space hired. </w:t>
      </w:r>
    </w:p>
    <w:p w14:paraId="16EAAE5C" w14:textId="267FF81D" w:rsidR="00A633D8" w:rsidRPr="003C4244" w:rsidRDefault="0007456C" w:rsidP="003C4244">
      <w:pPr>
        <w:pStyle w:val="ListParagraph"/>
        <w:numPr>
          <w:ilvl w:val="0"/>
          <w:numId w:val="2"/>
        </w:numPr>
        <w:spacing w:after="120" w:line="240" w:lineRule="auto"/>
        <w:ind w:left="714" w:hanging="357"/>
        <w:contextualSpacing w:val="0"/>
        <w:rPr>
          <w:rFonts w:eastAsia="Times New Roman" w:cstheme="minorHAnsi"/>
          <w:color w:val="0B0C0C"/>
          <w:lang w:eastAsia="en-GB"/>
        </w:rPr>
      </w:pPr>
      <w:r w:rsidRPr="003C4244">
        <w:rPr>
          <w:rFonts w:eastAsia="Times New Roman" w:cstheme="minorHAnsi"/>
          <w:color w:val="0B0C0C"/>
          <w:lang w:eastAsia="en-GB"/>
        </w:rPr>
        <w:t xml:space="preserve">Users of the building should only use the spaces hired </w:t>
      </w:r>
      <w:r w:rsidR="004D0742" w:rsidRPr="003C4244">
        <w:rPr>
          <w:rFonts w:eastAsia="Times New Roman" w:cstheme="minorHAnsi"/>
          <w:color w:val="0B0C0C"/>
          <w:lang w:eastAsia="en-GB"/>
        </w:rPr>
        <w:t xml:space="preserve">and communal spaces.  </w:t>
      </w:r>
      <w:r w:rsidR="00D00903" w:rsidRPr="003C4244">
        <w:rPr>
          <w:rFonts w:eastAsia="Times New Roman" w:cstheme="minorHAnsi"/>
          <w:color w:val="0B0C0C"/>
          <w:lang w:eastAsia="en-GB"/>
        </w:rPr>
        <w:t xml:space="preserve">They should not for example use toilets or kitchen areas in other parts of the building. This is to enable the appropriate areas to be cleaned.  </w:t>
      </w:r>
    </w:p>
    <w:p w14:paraId="272B4FB4" w14:textId="078C10FE" w:rsidR="00895F70" w:rsidRPr="003C4244" w:rsidRDefault="00A633D8" w:rsidP="003C4244">
      <w:pPr>
        <w:pStyle w:val="ListParagraph"/>
        <w:numPr>
          <w:ilvl w:val="0"/>
          <w:numId w:val="2"/>
        </w:numPr>
        <w:spacing w:after="120" w:line="240" w:lineRule="auto"/>
        <w:ind w:left="714" w:hanging="357"/>
        <w:contextualSpacing w:val="0"/>
        <w:rPr>
          <w:rFonts w:eastAsia="Times New Roman" w:cstheme="minorHAnsi"/>
          <w:color w:val="0B0C0C"/>
          <w:lang w:eastAsia="en-GB"/>
        </w:rPr>
      </w:pPr>
      <w:r w:rsidRPr="003C4244">
        <w:rPr>
          <w:rFonts w:eastAsia="Times New Roman" w:cstheme="minorHAnsi"/>
          <w:color w:val="0B0C0C"/>
          <w:lang w:eastAsia="en-GB"/>
        </w:rPr>
        <w:t xml:space="preserve">The </w:t>
      </w:r>
      <w:r w:rsidR="00E75955" w:rsidRPr="003C4244">
        <w:rPr>
          <w:rFonts w:eastAsia="Times New Roman" w:cstheme="minorHAnsi"/>
          <w:color w:val="0B0C0C"/>
          <w:lang w:eastAsia="en-GB"/>
        </w:rPr>
        <w:t>n</w:t>
      </w:r>
      <w:r w:rsidRPr="003C4244">
        <w:rPr>
          <w:rFonts w:eastAsia="Times New Roman" w:cstheme="minorHAnsi"/>
          <w:color w:val="0B0C0C"/>
          <w:lang w:eastAsia="en-GB"/>
        </w:rPr>
        <w:t xml:space="preserve">umber of people </w:t>
      </w:r>
      <w:r w:rsidR="00E13F50" w:rsidRPr="003C4244">
        <w:rPr>
          <w:rFonts w:eastAsia="Times New Roman" w:cstheme="minorHAnsi"/>
          <w:color w:val="0B0C0C"/>
          <w:lang w:eastAsia="en-GB"/>
        </w:rPr>
        <w:t xml:space="preserve">approved by the centre </w:t>
      </w:r>
      <w:r w:rsidR="00134C8C" w:rsidRPr="003C4244">
        <w:rPr>
          <w:rFonts w:eastAsia="Times New Roman" w:cstheme="minorHAnsi"/>
          <w:color w:val="0B0C0C"/>
          <w:lang w:eastAsia="en-GB"/>
        </w:rPr>
        <w:t xml:space="preserve">will be displayed on the doors and are in the appendix </w:t>
      </w:r>
      <w:r w:rsidR="00CD3BD0" w:rsidRPr="003C4244">
        <w:rPr>
          <w:rFonts w:eastAsia="Times New Roman" w:cstheme="minorHAnsi"/>
          <w:color w:val="0B0C0C"/>
          <w:lang w:eastAsia="en-GB"/>
        </w:rPr>
        <w:t xml:space="preserve">2 </w:t>
      </w:r>
      <w:r w:rsidR="00134C8C" w:rsidRPr="003C4244">
        <w:rPr>
          <w:rFonts w:eastAsia="Times New Roman" w:cstheme="minorHAnsi"/>
          <w:color w:val="0B0C0C"/>
          <w:lang w:eastAsia="en-GB"/>
        </w:rPr>
        <w:t>below</w:t>
      </w:r>
      <w:r w:rsidR="004613BF" w:rsidRPr="003C4244">
        <w:rPr>
          <w:rFonts w:eastAsia="Times New Roman" w:cstheme="minorHAnsi"/>
          <w:color w:val="0B0C0C"/>
          <w:lang w:eastAsia="en-GB"/>
        </w:rPr>
        <w:t xml:space="preserve"> </w:t>
      </w:r>
      <w:r w:rsidR="00895F70" w:rsidRPr="003C4244">
        <w:rPr>
          <w:rFonts w:eastAsia="Times New Roman" w:cstheme="minorHAnsi"/>
          <w:color w:val="0B0C0C"/>
          <w:lang w:eastAsia="en-GB"/>
        </w:rPr>
        <w:t xml:space="preserve">and the Lead Hirer is responsible for managing this. </w:t>
      </w:r>
    </w:p>
    <w:p w14:paraId="1BFA8D83" w14:textId="2AF36C9C" w:rsidR="00C84175" w:rsidRPr="003C4244" w:rsidRDefault="00895F70" w:rsidP="003C4244">
      <w:pPr>
        <w:pStyle w:val="ListParagraph"/>
        <w:numPr>
          <w:ilvl w:val="0"/>
          <w:numId w:val="2"/>
        </w:numPr>
        <w:spacing w:after="120" w:line="240" w:lineRule="auto"/>
        <w:ind w:left="714" w:hanging="357"/>
        <w:contextualSpacing w:val="0"/>
        <w:rPr>
          <w:rFonts w:eastAsia="Times New Roman" w:cstheme="minorHAnsi"/>
          <w:color w:val="0B0C0C"/>
          <w:lang w:eastAsia="en-GB"/>
        </w:rPr>
      </w:pPr>
      <w:r w:rsidRPr="003C4244">
        <w:rPr>
          <w:rFonts w:eastAsia="Times New Roman" w:cstheme="minorHAnsi"/>
          <w:color w:val="0B0C0C"/>
          <w:lang w:eastAsia="en-GB"/>
        </w:rPr>
        <w:t xml:space="preserve">Arrival times </w:t>
      </w:r>
      <w:r w:rsidR="00063BAC" w:rsidRPr="003C4244">
        <w:rPr>
          <w:rFonts w:eastAsia="Times New Roman" w:cstheme="minorHAnsi"/>
          <w:color w:val="0B0C0C"/>
          <w:lang w:eastAsia="en-GB"/>
        </w:rPr>
        <w:t xml:space="preserve">of all people should </w:t>
      </w:r>
      <w:r w:rsidR="00C84175" w:rsidRPr="003C4244">
        <w:rPr>
          <w:rFonts w:eastAsia="Times New Roman" w:cstheme="minorHAnsi"/>
          <w:color w:val="0B0C0C"/>
          <w:lang w:eastAsia="en-GB"/>
        </w:rPr>
        <w:t xml:space="preserve">be staggered to avoid cueing. </w:t>
      </w:r>
      <w:r w:rsidR="0007324A" w:rsidRPr="003C4244">
        <w:rPr>
          <w:rFonts w:eastAsia="Times New Roman" w:cstheme="minorHAnsi"/>
          <w:color w:val="0B0C0C"/>
          <w:lang w:eastAsia="en-GB"/>
        </w:rPr>
        <w:t xml:space="preserve"> People </w:t>
      </w:r>
      <w:r w:rsidR="00765F09" w:rsidRPr="003C4244">
        <w:rPr>
          <w:rFonts w:eastAsia="Times New Roman" w:cstheme="minorHAnsi"/>
          <w:color w:val="0B0C0C"/>
          <w:lang w:eastAsia="en-GB"/>
        </w:rPr>
        <w:t>should also</w:t>
      </w:r>
      <w:r w:rsidR="0007324A" w:rsidRPr="003C4244">
        <w:rPr>
          <w:rFonts w:eastAsia="Times New Roman" w:cstheme="minorHAnsi"/>
          <w:color w:val="0B0C0C"/>
          <w:lang w:eastAsia="en-GB"/>
        </w:rPr>
        <w:t xml:space="preserve"> leave in a segregated</w:t>
      </w:r>
      <w:r w:rsidR="002D3DBD" w:rsidRPr="003C4244">
        <w:rPr>
          <w:rFonts w:eastAsia="Times New Roman" w:cstheme="minorHAnsi"/>
          <w:color w:val="0B0C0C"/>
          <w:lang w:eastAsia="en-GB"/>
        </w:rPr>
        <w:t xml:space="preserve"> fashion.</w:t>
      </w:r>
      <w:r w:rsidR="00BB0198" w:rsidRPr="003C4244">
        <w:rPr>
          <w:rFonts w:eastAsia="Times New Roman" w:cstheme="minorHAnsi"/>
          <w:color w:val="0B0C0C"/>
          <w:lang w:eastAsia="en-GB"/>
        </w:rPr>
        <w:t xml:space="preserve"> Any queue’s that do form should be socially distanced.</w:t>
      </w:r>
    </w:p>
    <w:p w14:paraId="35FB57F1" w14:textId="2429954D" w:rsidR="0007324A" w:rsidRPr="003C4244" w:rsidRDefault="00C84175" w:rsidP="003C4244">
      <w:pPr>
        <w:pStyle w:val="ListParagraph"/>
        <w:numPr>
          <w:ilvl w:val="0"/>
          <w:numId w:val="2"/>
        </w:numPr>
        <w:spacing w:after="120" w:line="240" w:lineRule="auto"/>
        <w:ind w:left="714" w:hanging="357"/>
        <w:contextualSpacing w:val="0"/>
        <w:rPr>
          <w:rFonts w:eastAsia="Times New Roman" w:cstheme="minorHAnsi"/>
          <w:color w:val="0B0C0C"/>
          <w:lang w:eastAsia="en-GB"/>
        </w:rPr>
      </w:pPr>
      <w:r w:rsidRPr="003C4244">
        <w:rPr>
          <w:rFonts w:eastAsia="Times New Roman" w:cstheme="minorHAnsi"/>
          <w:color w:val="0B0C0C"/>
          <w:lang w:eastAsia="en-GB"/>
        </w:rPr>
        <w:t xml:space="preserve">When possible the doors and windows in all the </w:t>
      </w:r>
      <w:r w:rsidR="0007324A" w:rsidRPr="003C4244">
        <w:rPr>
          <w:rFonts w:eastAsia="Times New Roman" w:cstheme="minorHAnsi"/>
          <w:color w:val="0B0C0C"/>
          <w:lang w:eastAsia="en-GB"/>
        </w:rPr>
        <w:t xml:space="preserve">spaces should be left open to encourage airflow. </w:t>
      </w:r>
      <w:r w:rsidR="00F65760" w:rsidRPr="003C4244">
        <w:rPr>
          <w:rFonts w:eastAsia="Times New Roman" w:cstheme="minorHAnsi"/>
          <w:color w:val="0B0C0C"/>
          <w:lang w:eastAsia="en-GB"/>
        </w:rPr>
        <w:t>See Appendix 4</w:t>
      </w:r>
    </w:p>
    <w:p w14:paraId="60ADE14E" w14:textId="545DE4B3" w:rsidR="00985217" w:rsidRPr="003C4244" w:rsidRDefault="00322282" w:rsidP="003C4244">
      <w:pPr>
        <w:pStyle w:val="ListParagraph"/>
        <w:numPr>
          <w:ilvl w:val="0"/>
          <w:numId w:val="2"/>
        </w:numPr>
        <w:spacing w:after="120" w:line="240" w:lineRule="auto"/>
        <w:ind w:left="714" w:hanging="357"/>
        <w:contextualSpacing w:val="0"/>
        <w:rPr>
          <w:rFonts w:eastAsia="Times New Roman" w:cstheme="minorHAnsi"/>
          <w:color w:val="0B0C0C"/>
          <w:lang w:eastAsia="en-GB"/>
        </w:rPr>
      </w:pPr>
      <w:r w:rsidRPr="003C4244">
        <w:rPr>
          <w:rFonts w:eastAsia="Times New Roman" w:cstheme="minorHAnsi"/>
          <w:color w:val="0B0C0C"/>
          <w:lang w:eastAsia="en-GB"/>
        </w:rPr>
        <w:t>Users should avoid using items or surfaces which may be</w:t>
      </w:r>
      <w:r w:rsidR="00B42670" w:rsidRPr="003C4244">
        <w:rPr>
          <w:rFonts w:eastAsia="Times New Roman" w:cstheme="minorHAnsi"/>
          <w:color w:val="0B0C0C"/>
          <w:lang w:eastAsia="en-GB"/>
        </w:rPr>
        <w:t xml:space="preserve"> used by multiple people.  If it is not possible to avoid this</w:t>
      </w:r>
      <w:r w:rsidR="00B74082" w:rsidRPr="003C4244">
        <w:rPr>
          <w:rFonts w:eastAsia="Times New Roman" w:cstheme="minorHAnsi"/>
          <w:color w:val="0B0C0C"/>
          <w:lang w:eastAsia="en-GB"/>
        </w:rPr>
        <w:t>,</w:t>
      </w:r>
      <w:r w:rsidR="00B42670" w:rsidRPr="003C4244">
        <w:rPr>
          <w:rFonts w:eastAsia="Times New Roman" w:cstheme="minorHAnsi"/>
          <w:color w:val="0B0C0C"/>
          <w:lang w:eastAsia="en-GB"/>
        </w:rPr>
        <w:t xml:space="preserve"> then these should be regularly cleaned with the resource provided.</w:t>
      </w:r>
    </w:p>
    <w:p w14:paraId="25F2D061" w14:textId="55957152" w:rsidR="003A3795" w:rsidRPr="003C4244" w:rsidRDefault="00B74082" w:rsidP="003C4244">
      <w:pPr>
        <w:pStyle w:val="ListParagraph"/>
        <w:numPr>
          <w:ilvl w:val="0"/>
          <w:numId w:val="2"/>
        </w:numPr>
        <w:spacing w:after="120" w:line="240" w:lineRule="auto"/>
        <w:ind w:left="714" w:hanging="357"/>
        <w:contextualSpacing w:val="0"/>
        <w:rPr>
          <w:rFonts w:eastAsia="Times New Roman" w:cstheme="minorHAnsi"/>
          <w:color w:val="0B0C0C"/>
          <w:lang w:eastAsia="en-GB"/>
        </w:rPr>
      </w:pPr>
      <w:r w:rsidRPr="003C4244">
        <w:rPr>
          <w:rFonts w:eastAsia="Times New Roman" w:cstheme="minorHAnsi"/>
          <w:color w:val="0B0C0C"/>
          <w:lang w:eastAsia="en-GB"/>
        </w:rPr>
        <w:t xml:space="preserve">If there a </w:t>
      </w:r>
      <w:r w:rsidR="003C4244" w:rsidRPr="003C4244">
        <w:rPr>
          <w:rFonts w:eastAsia="Times New Roman" w:cstheme="minorHAnsi"/>
          <w:color w:val="0B0C0C"/>
          <w:lang w:eastAsia="en-GB"/>
        </w:rPr>
        <w:t>local or national change</w:t>
      </w:r>
      <w:r w:rsidRPr="003C4244">
        <w:rPr>
          <w:rFonts w:eastAsia="Times New Roman" w:cstheme="minorHAnsi"/>
          <w:color w:val="0B0C0C"/>
          <w:lang w:eastAsia="en-GB"/>
        </w:rPr>
        <w:t xml:space="preserve"> </w:t>
      </w:r>
      <w:r w:rsidR="007B1006" w:rsidRPr="003C4244">
        <w:rPr>
          <w:rFonts w:eastAsia="Times New Roman" w:cstheme="minorHAnsi"/>
          <w:color w:val="0B0C0C"/>
          <w:lang w:eastAsia="en-GB"/>
        </w:rPr>
        <w:t xml:space="preserve">in guidance / restrictions the </w:t>
      </w:r>
      <w:r w:rsidRPr="003C4244">
        <w:rPr>
          <w:rFonts w:eastAsia="Times New Roman" w:cstheme="minorHAnsi"/>
          <w:color w:val="0B0C0C"/>
          <w:lang w:eastAsia="en-GB"/>
        </w:rPr>
        <w:t>use of these space</w:t>
      </w:r>
      <w:r w:rsidR="007B1006" w:rsidRPr="003C4244">
        <w:rPr>
          <w:rFonts w:eastAsia="Times New Roman" w:cstheme="minorHAnsi"/>
          <w:color w:val="0B0C0C"/>
          <w:lang w:eastAsia="en-GB"/>
        </w:rPr>
        <w:t>s</w:t>
      </w:r>
      <w:r w:rsidR="00952172" w:rsidRPr="003C4244">
        <w:rPr>
          <w:rFonts w:eastAsia="Times New Roman" w:cstheme="minorHAnsi"/>
          <w:color w:val="0B0C0C"/>
          <w:lang w:eastAsia="en-GB"/>
        </w:rPr>
        <w:t>, which means that they are not available</w:t>
      </w:r>
      <w:r w:rsidR="00491BE2" w:rsidRPr="003C4244">
        <w:rPr>
          <w:rFonts w:eastAsia="Times New Roman" w:cstheme="minorHAnsi"/>
          <w:color w:val="0B0C0C"/>
          <w:lang w:eastAsia="en-GB"/>
        </w:rPr>
        <w:t xml:space="preserve"> the PHTAC </w:t>
      </w:r>
      <w:r w:rsidR="00952172" w:rsidRPr="003C4244">
        <w:rPr>
          <w:rFonts w:eastAsia="Times New Roman" w:cstheme="minorHAnsi"/>
          <w:color w:val="0B0C0C"/>
          <w:lang w:eastAsia="en-GB"/>
        </w:rPr>
        <w:t>will cancel the hire of that space and no charge will be made for it</w:t>
      </w:r>
      <w:r w:rsidR="006C1DE0" w:rsidRPr="003C4244">
        <w:rPr>
          <w:rFonts w:eastAsia="Times New Roman" w:cstheme="minorHAnsi"/>
          <w:color w:val="0B0C0C"/>
          <w:lang w:eastAsia="en-GB"/>
        </w:rPr>
        <w:t xml:space="preserve"> during th</w:t>
      </w:r>
      <w:r w:rsidR="00491BE2" w:rsidRPr="003C4244">
        <w:rPr>
          <w:rFonts w:eastAsia="Times New Roman" w:cstheme="minorHAnsi"/>
          <w:color w:val="0B0C0C"/>
          <w:lang w:eastAsia="en-GB"/>
        </w:rPr>
        <w:t xml:space="preserve">e period it is not available. </w:t>
      </w:r>
      <w:r w:rsidR="006C1DE0" w:rsidRPr="003C4244">
        <w:rPr>
          <w:rFonts w:eastAsia="Times New Roman" w:cstheme="minorHAnsi"/>
          <w:color w:val="0B0C0C"/>
          <w:lang w:eastAsia="en-GB"/>
        </w:rPr>
        <w:t xml:space="preserve"> </w:t>
      </w:r>
      <w:r w:rsidR="00B030E0" w:rsidRPr="003C4244">
        <w:rPr>
          <w:rFonts w:eastAsia="Times New Roman" w:cstheme="minorHAnsi"/>
          <w:color w:val="0B0C0C"/>
          <w:lang w:eastAsia="en-GB"/>
        </w:rPr>
        <w:t xml:space="preserve"> </w:t>
      </w:r>
    </w:p>
    <w:p w14:paraId="06942723" w14:textId="77777777" w:rsidR="003C4244" w:rsidRDefault="003C4244">
      <w:pPr>
        <w:outlineLvl w:val="1"/>
      </w:pPr>
    </w:p>
    <w:p w14:paraId="568EDE0F" w14:textId="61294049" w:rsidR="003A3795" w:rsidRDefault="003A3795">
      <w:pPr>
        <w:outlineLvl w:val="1"/>
      </w:pPr>
      <w:r>
        <w:t xml:space="preserve">8. </w:t>
      </w:r>
      <w:r w:rsidRPr="00E16951">
        <w:rPr>
          <w:b/>
          <w:bCs/>
        </w:rPr>
        <w:t>Cleaning and Caretaking</w:t>
      </w:r>
      <w:r w:rsidR="00E16951">
        <w:rPr>
          <w:b/>
          <w:bCs/>
        </w:rPr>
        <w:t xml:space="preserve"> Staff</w:t>
      </w:r>
    </w:p>
    <w:p w14:paraId="04329A28" w14:textId="1C95CA83" w:rsidR="00E16951" w:rsidRDefault="00754498" w:rsidP="003C4244">
      <w:pPr>
        <w:spacing w:before="300" w:after="300" w:line="240" w:lineRule="auto"/>
        <w:rPr>
          <w:rFonts w:eastAsia="Times New Roman" w:cstheme="minorHAnsi"/>
          <w:color w:val="0B0C0C"/>
          <w:lang w:eastAsia="en-GB"/>
        </w:rPr>
      </w:pPr>
      <w:r>
        <w:rPr>
          <w:rFonts w:eastAsia="Times New Roman" w:cstheme="minorHAnsi"/>
          <w:color w:val="0B0C0C"/>
          <w:lang w:eastAsia="en-GB"/>
        </w:rPr>
        <w:t xml:space="preserve">The centre will clean spaces used and empty bins on a regular basis. </w:t>
      </w:r>
    </w:p>
    <w:p w14:paraId="3986D1AA" w14:textId="399EEC84" w:rsidR="00BD518C" w:rsidRDefault="00BD518C" w:rsidP="003C4244">
      <w:pPr>
        <w:spacing w:before="300" w:after="300" w:line="240" w:lineRule="auto"/>
        <w:rPr>
          <w:rFonts w:eastAsia="Times New Roman" w:cstheme="minorHAnsi"/>
          <w:color w:val="0B0C0C"/>
          <w:lang w:eastAsia="en-GB"/>
        </w:rPr>
      </w:pPr>
      <w:r>
        <w:rPr>
          <w:rFonts w:eastAsia="Times New Roman" w:cstheme="minorHAnsi"/>
          <w:color w:val="0B0C0C"/>
          <w:lang w:eastAsia="en-GB"/>
        </w:rPr>
        <w:t xml:space="preserve">A cleaning schedule will be published on the notice boards </w:t>
      </w:r>
      <w:r w:rsidR="00EE4655">
        <w:rPr>
          <w:rFonts w:eastAsia="Times New Roman" w:cstheme="minorHAnsi"/>
          <w:color w:val="0B0C0C"/>
          <w:lang w:eastAsia="en-GB"/>
        </w:rPr>
        <w:t>in the Theatre Foyer and Colne River Room foyer</w:t>
      </w:r>
    </w:p>
    <w:p w14:paraId="29F40760" w14:textId="1A37E225" w:rsidR="00754498" w:rsidRDefault="00754498"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lastRenderedPageBreak/>
        <w:t>Hire</w:t>
      </w:r>
      <w:r w:rsidR="003C4244">
        <w:rPr>
          <w:rFonts w:eastAsia="Times New Roman" w:cstheme="minorHAnsi"/>
          <w:color w:val="0B0C0C"/>
          <w:lang w:eastAsia="en-GB"/>
        </w:rPr>
        <w:t>r</w:t>
      </w:r>
      <w:r>
        <w:rPr>
          <w:rFonts w:eastAsia="Times New Roman" w:cstheme="minorHAnsi"/>
          <w:color w:val="0B0C0C"/>
          <w:lang w:eastAsia="en-GB"/>
        </w:rPr>
        <w:t xml:space="preserve">s / Users will have access to cleaning products to ensure that they </w:t>
      </w:r>
      <w:r w:rsidR="00B47503">
        <w:rPr>
          <w:rFonts w:eastAsia="Times New Roman" w:cstheme="minorHAnsi"/>
          <w:color w:val="0B0C0C"/>
          <w:lang w:eastAsia="en-GB"/>
        </w:rPr>
        <w:t xml:space="preserve">can clean any areas that have become at risk from their use of the space </w:t>
      </w:r>
      <w:r w:rsidR="009B5084">
        <w:rPr>
          <w:rFonts w:eastAsia="Times New Roman" w:cstheme="minorHAnsi"/>
          <w:color w:val="0B0C0C"/>
          <w:lang w:eastAsia="en-GB"/>
        </w:rPr>
        <w:t xml:space="preserve">or areas that they feel need cleaning </w:t>
      </w:r>
    </w:p>
    <w:p w14:paraId="320A8121" w14:textId="4D25D0BF" w:rsidR="009B5084" w:rsidRDefault="00E16951"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All areas should be kept clean </w:t>
      </w:r>
      <w:r w:rsidR="00985217">
        <w:rPr>
          <w:rFonts w:eastAsia="Times New Roman" w:cstheme="minorHAnsi"/>
          <w:color w:val="0B0C0C"/>
          <w:lang w:eastAsia="en-GB"/>
        </w:rPr>
        <w:t>as</w:t>
      </w:r>
      <w:r>
        <w:rPr>
          <w:rFonts w:eastAsia="Times New Roman" w:cstheme="minorHAnsi"/>
          <w:color w:val="0B0C0C"/>
          <w:lang w:eastAsia="en-GB"/>
        </w:rPr>
        <w:t xml:space="preserve"> usual and then in addition any hard surfaces </w:t>
      </w:r>
    </w:p>
    <w:p w14:paraId="3EC5FAC4" w14:textId="7C7A8FCD" w:rsidR="00D82F2F" w:rsidRDefault="00D82F2F"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All used shared items should be cleaned before returning to storage </w:t>
      </w:r>
    </w:p>
    <w:p w14:paraId="4B54846D" w14:textId="0C9D84D2" w:rsidR="00D24351" w:rsidRDefault="00D24351">
      <w:pPr>
        <w:rPr>
          <w:rFonts w:eastAsia="Times New Roman" w:cstheme="minorHAnsi"/>
          <w:color w:val="0B0C0C"/>
          <w:lang w:eastAsia="en-GB"/>
        </w:rPr>
      </w:pPr>
    </w:p>
    <w:p w14:paraId="68ECCA9D" w14:textId="1134A7D3" w:rsidR="008026D8" w:rsidRPr="00D55F42" w:rsidRDefault="008026D8">
      <w:pPr>
        <w:outlineLvl w:val="1"/>
        <w:rPr>
          <w:b/>
          <w:bCs/>
        </w:rPr>
      </w:pPr>
      <w:r w:rsidRPr="00D55F42">
        <w:rPr>
          <w:b/>
          <w:bCs/>
        </w:rPr>
        <w:t xml:space="preserve">9.  Review </w:t>
      </w:r>
    </w:p>
    <w:p w14:paraId="5F37A096" w14:textId="08C1FF9E" w:rsidR="00D55F42" w:rsidRDefault="00D55F42" w:rsidP="00D55F42">
      <w:r>
        <w:t>We are committed to reviewing our policy and good practice annually</w:t>
      </w:r>
      <w:r w:rsidR="005835E1">
        <w:t>, or at such times as significant changes in Government guidance are published</w:t>
      </w:r>
      <w:r>
        <w:t xml:space="preserve">.  </w:t>
      </w:r>
    </w:p>
    <w:p w14:paraId="74188E67" w14:textId="77777777" w:rsidR="00D55F42" w:rsidRDefault="00D55F42" w:rsidP="00D55F42">
      <w:r>
        <w:t xml:space="preserve"> </w:t>
      </w:r>
    </w:p>
    <w:p w14:paraId="6D1C058B" w14:textId="2930F3FD" w:rsidR="00D55F42" w:rsidRDefault="00D55F42" w:rsidP="00D55F42">
      <w:r>
        <w:t>This policy was last reviewed on: ………</w:t>
      </w:r>
      <w:r w:rsidR="00F3608A">
        <w:t>21</w:t>
      </w:r>
      <w:r w:rsidR="00F3608A" w:rsidRPr="00F3608A">
        <w:rPr>
          <w:vertAlign w:val="superscript"/>
        </w:rPr>
        <w:t>st</w:t>
      </w:r>
      <w:r w:rsidR="00F3608A">
        <w:t xml:space="preserve"> </w:t>
      </w:r>
      <w:r w:rsidR="00F82C2A">
        <w:t>Ju</w:t>
      </w:r>
      <w:r w:rsidR="00E4019B">
        <w:t>ly</w:t>
      </w:r>
      <w:r>
        <w:t xml:space="preserve"> 20</w:t>
      </w:r>
      <w:r w:rsidR="005F31C1">
        <w:t>20</w:t>
      </w:r>
      <w:r>
        <w:t xml:space="preserve">…………………(date) </w:t>
      </w:r>
    </w:p>
    <w:p w14:paraId="670D96B6" w14:textId="77777777" w:rsidR="00D55F42" w:rsidRDefault="00D55F42" w:rsidP="00D55F42">
      <w:r>
        <w:t xml:space="preserve"> </w:t>
      </w:r>
    </w:p>
    <w:p w14:paraId="72FA967A" w14:textId="77777777" w:rsidR="003C4244" w:rsidRDefault="003C4244" w:rsidP="00D55F42"/>
    <w:p w14:paraId="6EDCFD8F" w14:textId="062C77BF" w:rsidR="00F82C2A" w:rsidRDefault="00D55F42" w:rsidP="00D55F42">
      <w:r>
        <w:t>Signed: …………</w:t>
      </w:r>
      <w:r w:rsidR="00F82C2A">
        <w:t>Chris Swallow</w:t>
      </w:r>
      <w:r>
        <w:t xml:space="preserve">………………………………………………………… </w:t>
      </w:r>
    </w:p>
    <w:p w14:paraId="0562C54E" w14:textId="4372D2D4" w:rsidR="00F82C2A" w:rsidRPr="003C4244" w:rsidRDefault="00F82C2A" w:rsidP="00D55F42">
      <w:pPr>
        <w:rPr>
          <w:i/>
          <w:iCs/>
        </w:rPr>
      </w:pPr>
      <w:r w:rsidRPr="003C4244">
        <w:rPr>
          <w:i/>
          <w:iCs/>
        </w:rPr>
        <w:t xml:space="preserve">Operations Director </w:t>
      </w:r>
    </w:p>
    <w:p w14:paraId="6D565C50" w14:textId="25205AE1" w:rsidR="00D55F42" w:rsidRDefault="00D55F42" w:rsidP="00D55F42"/>
    <w:p w14:paraId="654B4047" w14:textId="12EDDC22" w:rsidR="00D55F42" w:rsidRDefault="00D55F42" w:rsidP="00D55F42"/>
    <w:p w14:paraId="4A22ACE3" w14:textId="2F4F6492" w:rsidR="00D55F42" w:rsidRDefault="00D55F42" w:rsidP="00D55F42"/>
    <w:p w14:paraId="13D2024B" w14:textId="50B8CEAB" w:rsidR="00D21F5F" w:rsidRDefault="00D21F5F">
      <w:r>
        <w:br w:type="page"/>
      </w:r>
    </w:p>
    <w:p w14:paraId="6529A932" w14:textId="77777777" w:rsidR="00722291" w:rsidRDefault="00722291" w:rsidP="00722291">
      <w:pPr>
        <w:outlineLvl w:val="1"/>
        <w:rPr>
          <w:b/>
          <w:bCs/>
        </w:rPr>
      </w:pPr>
      <w:r w:rsidRPr="00625A12">
        <w:rPr>
          <w:b/>
          <w:bCs/>
        </w:rPr>
        <w:lastRenderedPageBreak/>
        <w:t>Appendix 1   Risk assessment</w:t>
      </w:r>
      <w:r>
        <w:rPr>
          <w:b/>
          <w:bCs/>
        </w:rPr>
        <w:t xml:space="preserve"> by Pump House Theatre and Arts Trust. </w:t>
      </w:r>
    </w:p>
    <w:p w14:paraId="0A4CC181" w14:textId="77777777" w:rsidR="00722291" w:rsidRDefault="00722291" w:rsidP="00CE7510">
      <w:pPr>
        <w:pStyle w:val="NoSpacing"/>
      </w:pPr>
      <w:r>
        <w:t xml:space="preserve">Note :- each groups is required to carry out a separate risk assessment of the activity that they will be using The Centre for.  All high or Medium level risks must be mitigated or have an action plan to reduce the risk to low. </w:t>
      </w:r>
    </w:p>
    <w:tbl>
      <w:tblPr>
        <w:tblStyle w:val="TableGrid"/>
        <w:tblW w:w="9351" w:type="dxa"/>
        <w:tblLayout w:type="fixed"/>
        <w:tblLook w:val="04A0" w:firstRow="1" w:lastRow="0" w:firstColumn="1" w:lastColumn="0" w:noHBand="0" w:noVBand="1"/>
      </w:tblPr>
      <w:tblGrid>
        <w:gridCol w:w="421"/>
        <w:gridCol w:w="3260"/>
        <w:gridCol w:w="547"/>
        <w:gridCol w:w="20"/>
        <w:gridCol w:w="737"/>
        <w:gridCol w:w="3657"/>
        <w:gridCol w:w="709"/>
      </w:tblGrid>
      <w:tr w:rsidR="00722291" w:rsidRPr="00625A12" w14:paraId="21BB84F3" w14:textId="77777777" w:rsidTr="005C475A">
        <w:tc>
          <w:tcPr>
            <w:tcW w:w="421" w:type="dxa"/>
          </w:tcPr>
          <w:p w14:paraId="3DA81947" w14:textId="77777777" w:rsidR="00722291" w:rsidRPr="00710AD5" w:rsidRDefault="00722291" w:rsidP="005C475A">
            <w:pPr>
              <w:rPr>
                <w:b/>
                <w:bCs/>
                <w:sz w:val="16"/>
                <w:szCs w:val="16"/>
              </w:rPr>
            </w:pPr>
            <w:r w:rsidRPr="00710AD5">
              <w:rPr>
                <w:b/>
                <w:bCs/>
                <w:sz w:val="16"/>
                <w:szCs w:val="16"/>
              </w:rPr>
              <w:t xml:space="preserve">No. </w:t>
            </w:r>
          </w:p>
        </w:tc>
        <w:tc>
          <w:tcPr>
            <w:tcW w:w="3260" w:type="dxa"/>
          </w:tcPr>
          <w:p w14:paraId="74DE8119" w14:textId="77777777" w:rsidR="00722291" w:rsidRPr="00625A12" w:rsidRDefault="00722291" w:rsidP="005C475A">
            <w:pPr>
              <w:rPr>
                <w:b/>
                <w:bCs/>
              </w:rPr>
            </w:pPr>
            <w:r w:rsidRPr="00625A12">
              <w:rPr>
                <w:b/>
                <w:bCs/>
              </w:rPr>
              <w:t>Risk Description</w:t>
            </w:r>
          </w:p>
        </w:tc>
        <w:tc>
          <w:tcPr>
            <w:tcW w:w="567" w:type="dxa"/>
            <w:gridSpan w:val="2"/>
          </w:tcPr>
          <w:p w14:paraId="170B80CA" w14:textId="77777777" w:rsidR="00722291" w:rsidRPr="00CA283E" w:rsidRDefault="00722291" w:rsidP="005C475A">
            <w:pPr>
              <w:rPr>
                <w:b/>
                <w:bCs/>
                <w:sz w:val="16"/>
                <w:szCs w:val="16"/>
              </w:rPr>
            </w:pPr>
            <w:r w:rsidRPr="00CA283E">
              <w:rPr>
                <w:b/>
                <w:bCs/>
                <w:sz w:val="16"/>
                <w:szCs w:val="16"/>
              </w:rPr>
              <w:t>Risk Level</w:t>
            </w:r>
          </w:p>
        </w:tc>
        <w:tc>
          <w:tcPr>
            <w:tcW w:w="737" w:type="dxa"/>
          </w:tcPr>
          <w:p w14:paraId="2F587DA8" w14:textId="6E35F498" w:rsidR="00722291" w:rsidRPr="00CA283E" w:rsidRDefault="003C4244" w:rsidP="005C475A">
            <w:pPr>
              <w:rPr>
                <w:b/>
                <w:bCs/>
                <w:sz w:val="16"/>
                <w:szCs w:val="16"/>
              </w:rPr>
            </w:pPr>
            <w:r w:rsidRPr="00CA283E">
              <w:rPr>
                <w:b/>
                <w:bCs/>
                <w:sz w:val="16"/>
                <w:szCs w:val="16"/>
              </w:rPr>
              <w:t>Probability</w:t>
            </w:r>
          </w:p>
        </w:tc>
        <w:tc>
          <w:tcPr>
            <w:tcW w:w="3657" w:type="dxa"/>
          </w:tcPr>
          <w:p w14:paraId="70D95950" w14:textId="77777777" w:rsidR="00722291" w:rsidRPr="00625A12" w:rsidRDefault="00722291" w:rsidP="005C475A">
            <w:pPr>
              <w:rPr>
                <w:b/>
                <w:bCs/>
              </w:rPr>
            </w:pPr>
            <w:r w:rsidRPr="00625A12">
              <w:rPr>
                <w:b/>
                <w:bCs/>
              </w:rPr>
              <w:t>Mitigation / Action</w:t>
            </w:r>
          </w:p>
        </w:tc>
        <w:tc>
          <w:tcPr>
            <w:tcW w:w="709" w:type="dxa"/>
          </w:tcPr>
          <w:p w14:paraId="5D44569C" w14:textId="77777777" w:rsidR="00722291" w:rsidRPr="00710AD5" w:rsidRDefault="00722291" w:rsidP="005C475A">
            <w:pPr>
              <w:rPr>
                <w:b/>
                <w:bCs/>
                <w:sz w:val="16"/>
                <w:szCs w:val="16"/>
              </w:rPr>
            </w:pPr>
            <w:r w:rsidRPr="00710AD5">
              <w:rPr>
                <w:b/>
                <w:bCs/>
                <w:sz w:val="16"/>
                <w:szCs w:val="16"/>
              </w:rPr>
              <w:t xml:space="preserve">Residual risk </w:t>
            </w:r>
          </w:p>
        </w:tc>
      </w:tr>
      <w:tr w:rsidR="00722291" w:rsidRPr="00625A12" w14:paraId="612B9E63" w14:textId="77777777" w:rsidTr="005C475A">
        <w:tc>
          <w:tcPr>
            <w:tcW w:w="421" w:type="dxa"/>
          </w:tcPr>
          <w:p w14:paraId="31E835CB" w14:textId="77777777" w:rsidR="00722291" w:rsidRPr="00CA283E" w:rsidRDefault="00722291" w:rsidP="005C475A">
            <w:pPr>
              <w:rPr>
                <w:sz w:val="16"/>
                <w:szCs w:val="16"/>
              </w:rPr>
            </w:pPr>
            <w:r w:rsidRPr="00CA283E">
              <w:rPr>
                <w:sz w:val="16"/>
                <w:szCs w:val="16"/>
              </w:rPr>
              <w:t>1</w:t>
            </w:r>
          </w:p>
        </w:tc>
        <w:tc>
          <w:tcPr>
            <w:tcW w:w="3260" w:type="dxa"/>
          </w:tcPr>
          <w:p w14:paraId="34648C95" w14:textId="77777777" w:rsidR="00722291" w:rsidRPr="00CA283E" w:rsidRDefault="00722291" w:rsidP="005C475A">
            <w:pPr>
              <w:rPr>
                <w:sz w:val="16"/>
                <w:szCs w:val="16"/>
              </w:rPr>
            </w:pPr>
            <w:r>
              <w:rPr>
                <w:sz w:val="16"/>
                <w:szCs w:val="16"/>
              </w:rPr>
              <w:t>Cross contamination from multi user areas such as door furniture or flat surfaces</w:t>
            </w:r>
          </w:p>
        </w:tc>
        <w:tc>
          <w:tcPr>
            <w:tcW w:w="547" w:type="dxa"/>
          </w:tcPr>
          <w:p w14:paraId="1071EFD2" w14:textId="77777777" w:rsidR="00722291" w:rsidRPr="00CA283E" w:rsidRDefault="00722291" w:rsidP="005C475A">
            <w:pPr>
              <w:rPr>
                <w:sz w:val="16"/>
                <w:szCs w:val="16"/>
              </w:rPr>
            </w:pPr>
            <w:r>
              <w:rPr>
                <w:sz w:val="16"/>
                <w:szCs w:val="16"/>
              </w:rPr>
              <w:t>H</w:t>
            </w:r>
          </w:p>
        </w:tc>
        <w:tc>
          <w:tcPr>
            <w:tcW w:w="757" w:type="dxa"/>
            <w:gridSpan w:val="2"/>
          </w:tcPr>
          <w:p w14:paraId="7E0A0DE6" w14:textId="77777777" w:rsidR="00722291" w:rsidRPr="00CA283E" w:rsidRDefault="00722291" w:rsidP="005C475A">
            <w:pPr>
              <w:rPr>
                <w:sz w:val="16"/>
                <w:szCs w:val="16"/>
              </w:rPr>
            </w:pPr>
            <w:r>
              <w:rPr>
                <w:sz w:val="16"/>
                <w:szCs w:val="16"/>
              </w:rPr>
              <w:t>H</w:t>
            </w:r>
          </w:p>
        </w:tc>
        <w:tc>
          <w:tcPr>
            <w:tcW w:w="3657" w:type="dxa"/>
          </w:tcPr>
          <w:p w14:paraId="62C41CC0" w14:textId="77777777" w:rsidR="00722291" w:rsidRPr="00CA283E" w:rsidRDefault="00722291" w:rsidP="005C475A">
            <w:pPr>
              <w:rPr>
                <w:sz w:val="16"/>
                <w:szCs w:val="16"/>
              </w:rPr>
            </w:pPr>
            <w:r>
              <w:rPr>
                <w:sz w:val="16"/>
                <w:szCs w:val="16"/>
              </w:rPr>
              <w:t>Increased Regular Cleaning</w:t>
            </w:r>
          </w:p>
        </w:tc>
        <w:tc>
          <w:tcPr>
            <w:tcW w:w="709" w:type="dxa"/>
          </w:tcPr>
          <w:p w14:paraId="188FD6AE" w14:textId="77777777" w:rsidR="00722291" w:rsidRPr="00CA283E" w:rsidRDefault="00722291" w:rsidP="005C475A">
            <w:pPr>
              <w:rPr>
                <w:sz w:val="16"/>
                <w:szCs w:val="16"/>
              </w:rPr>
            </w:pPr>
            <w:r>
              <w:rPr>
                <w:sz w:val="16"/>
                <w:szCs w:val="16"/>
              </w:rPr>
              <w:t>L</w:t>
            </w:r>
          </w:p>
        </w:tc>
      </w:tr>
      <w:tr w:rsidR="00722291" w:rsidRPr="00625A12" w14:paraId="1FD0C84A" w14:textId="77777777" w:rsidTr="005C475A">
        <w:tc>
          <w:tcPr>
            <w:tcW w:w="421" w:type="dxa"/>
          </w:tcPr>
          <w:p w14:paraId="61681940" w14:textId="77777777" w:rsidR="00722291" w:rsidRPr="00CA283E" w:rsidRDefault="00722291" w:rsidP="005C475A">
            <w:pPr>
              <w:rPr>
                <w:sz w:val="16"/>
                <w:szCs w:val="16"/>
              </w:rPr>
            </w:pPr>
            <w:r>
              <w:rPr>
                <w:sz w:val="16"/>
                <w:szCs w:val="16"/>
              </w:rPr>
              <w:t>2</w:t>
            </w:r>
          </w:p>
        </w:tc>
        <w:tc>
          <w:tcPr>
            <w:tcW w:w="3260" w:type="dxa"/>
          </w:tcPr>
          <w:p w14:paraId="719D8B8E" w14:textId="77777777" w:rsidR="00722291" w:rsidRPr="00CA283E" w:rsidRDefault="00722291" w:rsidP="005C475A">
            <w:pPr>
              <w:rPr>
                <w:sz w:val="16"/>
                <w:szCs w:val="16"/>
              </w:rPr>
            </w:pPr>
            <w:r>
              <w:rPr>
                <w:sz w:val="16"/>
                <w:szCs w:val="16"/>
              </w:rPr>
              <w:t>Cross contamination from Person to person face to face from public or other users</w:t>
            </w:r>
          </w:p>
        </w:tc>
        <w:tc>
          <w:tcPr>
            <w:tcW w:w="547" w:type="dxa"/>
          </w:tcPr>
          <w:p w14:paraId="43FFC896" w14:textId="77777777" w:rsidR="00722291" w:rsidRPr="00CA283E" w:rsidRDefault="00722291" w:rsidP="005C475A">
            <w:pPr>
              <w:rPr>
                <w:sz w:val="16"/>
                <w:szCs w:val="16"/>
              </w:rPr>
            </w:pPr>
            <w:r>
              <w:rPr>
                <w:sz w:val="16"/>
                <w:szCs w:val="16"/>
              </w:rPr>
              <w:t>H</w:t>
            </w:r>
          </w:p>
        </w:tc>
        <w:tc>
          <w:tcPr>
            <w:tcW w:w="757" w:type="dxa"/>
            <w:gridSpan w:val="2"/>
          </w:tcPr>
          <w:p w14:paraId="46BF0207" w14:textId="77777777" w:rsidR="00722291" w:rsidRPr="00CA283E" w:rsidRDefault="00722291" w:rsidP="005C475A">
            <w:pPr>
              <w:rPr>
                <w:sz w:val="16"/>
                <w:szCs w:val="16"/>
              </w:rPr>
            </w:pPr>
            <w:r>
              <w:rPr>
                <w:sz w:val="16"/>
                <w:szCs w:val="16"/>
              </w:rPr>
              <w:t>H</w:t>
            </w:r>
          </w:p>
        </w:tc>
        <w:tc>
          <w:tcPr>
            <w:tcW w:w="3657" w:type="dxa"/>
          </w:tcPr>
          <w:p w14:paraId="28BD90B9" w14:textId="77777777" w:rsidR="00722291" w:rsidRPr="0020173E" w:rsidRDefault="00722291" w:rsidP="005C475A">
            <w:pPr>
              <w:pStyle w:val="ListParagraph"/>
              <w:numPr>
                <w:ilvl w:val="0"/>
                <w:numId w:val="6"/>
              </w:numPr>
              <w:rPr>
                <w:sz w:val="16"/>
                <w:szCs w:val="16"/>
              </w:rPr>
            </w:pPr>
            <w:r w:rsidRPr="0020173E">
              <w:rPr>
                <w:sz w:val="16"/>
                <w:szCs w:val="16"/>
              </w:rPr>
              <w:t>Keep social distancing as current suggested by Local or nation Government</w:t>
            </w:r>
          </w:p>
          <w:p w14:paraId="0B65DC4E" w14:textId="77777777" w:rsidR="00722291" w:rsidRPr="0020173E" w:rsidRDefault="00722291" w:rsidP="005C475A">
            <w:pPr>
              <w:pStyle w:val="ListParagraph"/>
              <w:numPr>
                <w:ilvl w:val="0"/>
                <w:numId w:val="6"/>
              </w:numPr>
              <w:rPr>
                <w:sz w:val="16"/>
                <w:szCs w:val="16"/>
              </w:rPr>
            </w:pPr>
            <w:r w:rsidRPr="0020173E">
              <w:rPr>
                <w:sz w:val="16"/>
                <w:szCs w:val="16"/>
              </w:rPr>
              <w:t xml:space="preserve">Wash hands or use hand sanitiser on arrival and regularly if in the building for a long period of time </w:t>
            </w:r>
          </w:p>
          <w:p w14:paraId="5DC160AB" w14:textId="77777777" w:rsidR="00722291" w:rsidRPr="0020173E" w:rsidRDefault="00722291" w:rsidP="005C475A">
            <w:pPr>
              <w:pStyle w:val="ListParagraph"/>
              <w:numPr>
                <w:ilvl w:val="0"/>
                <w:numId w:val="6"/>
              </w:numPr>
              <w:rPr>
                <w:sz w:val="16"/>
                <w:szCs w:val="16"/>
              </w:rPr>
            </w:pPr>
            <w:r w:rsidRPr="0020173E">
              <w:rPr>
                <w:sz w:val="16"/>
                <w:szCs w:val="16"/>
              </w:rPr>
              <w:t xml:space="preserve">Mark floor to assist with distancing </w:t>
            </w:r>
          </w:p>
          <w:p w14:paraId="5EA67322" w14:textId="77777777" w:rsidR="00722291" w:rsidRPr="0020173E" w:rsidRDefault="00722291" w:rsidP="005C475A">
            <w:pPr>
              <w:pStyle w:val="ListParagraph"/>
              <w:numPr>
                <w:ilvl w:val="0"/>
                <w:numId w:val="6"/>
              </w:numPr>
              <w:rPr>
                <w:sz w:val="16"/>
                <w:szCs w:val="16"/>
              </w:rPr>
            </w:pPr>
            <w:r w:rsidRPr="0020173E">
              <w:rPr>
                <w:sz w:val="16"/>
                <w:szCs w:val="16"/>
              </w:rPr>
              <w:t xml:space="preserve">Wear or use </w:t>
            </w:r>
            <w:r>
              <w:rPr>
                <w:sz w:val="16"/>
                <w:szCs w:val="16"/>
              </w:rPr>
              <w:t>additional</w:t>
            </w:r>
            <w:r w:rsidRPr="0020173E">
              <w:rPr>
                <w:sz w:val="16"/>
                <w:szCs w:val="16"/>
              </w:rPr>
              <w:t xml:space="preserve"> protection</w:t>
            </w:r>
            <w:r>
              <w:rPr>
                <w:sz w:val="16"/>
                <w:szCs w:val="16"/>
              </w:rPr>
              <w:t xml:space="preserve"> such as masks visors and gloves as appropriate for the activity</w:t>
            </w:r>
          </w:p>
        </w:tc>
        <w:tc>
          <w:tcPr>
            <w:tcW w:w="709" w:type="dxa"/>
          </w:tcPr>
          <w:p w14:paraId="329BD896" w14:textId="77777777" w:rsidR="00722291" w:rsidRPr="00CA283E" w:rsidRDefault="00722291" w:rsidP="005C475A">
            <w:pPr>
              <w:rPr>
                <w:sz w:val="16"/>
                <w:szCs w:val="16"/>
              </w:rPr>
            </w:pPr>
            <w:r>
              <w:rPr>
                <w:sz w:val="16"/>
                <w:szCs w:val="16"/>
              </w:rPr>
              <w:t>L</w:t>
            </w:r>
          </w:p>
        </w:tc>
      </w:tr>
      <w:tr w:rsidR="00722291" w:rsidRPr="00625A12" w14:paraId="5750B188" w14:textId="77777777" w:rsidTr="005C475A">
        <w:tc>
          <w:tcPr>
            <w:tcW w:w="421" w:type="dxa"/>
          </w:tcPr>
          <w:p w14:paraId="27A07189" w14:textId="77777777" w:rsidR="00722291" w:rsidRPr="00CA283E" w:rsidRDefault="00722291" w:rsidP="005C475A">
            <w:pPr>
              <w:rPr>
                <w:sz w:val="16"/>
                <w:szCs w:val="16"/>
              </w:rPr>
            </w:pPr>
            <w:r>
              <w:rPr>
                <w:sz w:val="16"/>
                <w:szCs w:val="16"/>
              </w:rPr>
              <w:t>3</w:t>
            </w:r>
          </w:p>
        </w:tc>
        <w:tc>
          <w:tcPr>
            <w:tcW w:w="3260" w:type="dxa"/>
          </w:tcPr>
          <w:p w14:paraId="51306684" w14:textId="77777777" w:rsidR="00722291" w:rsidRDefault="00722291" w:rsidP="005C475A">
            <w:pPr>
              <w:rPr>
                <w:sz w:val="16"/>
                <w:szCs w:val="16"/>
              </w:rPr>
            </w:pPr>
            <w:r>
              <w:rPr>
                <w:sz w:val="16"/>
                <w:szCs w:val="16"/>
              </w:rPr>
              <w:t>Cross contamination from other users</w:t>
            </w:r>
          </w:p>
        </w:tc>
        <w:tc>
          <w:tcPr>
            <w:tcW w:w="547" w:type="dxa"/>
          </w:tcPr>
          <w:p w14:paraId="48D9B650" w14:textId="77777777" w:rsidR="00722291" w:rsidRDefault="00722291" w:rsidP="005C475A">
            <w:pPr>
              <w:rPr>
                <w:sz w:val="16"/>
                <w:szCs w:val="16"/>
              </w:rPr>
            </w:pPr>
            <w:r>
              <w:rPr>
                <w:sz w:val="16"/>
                <w:szCs w:val="16"/>
              </w:rPr>
              <w:t>H</w:t>
            </w:r>
          </w:p>
        </w:tc>
        <w:tc>
          <w:tcPr>
            <w:tcW w:w="757" w:type="dxa"/>
            <w:gridSpan w:val="2"/>
          </w:tcPr>
          <w:p w14:paraId="6333E52A" w14:textId="77777777" w:rsidR="00722291" w:rsidRDefault="00722291" w:rsidP="005C475A">
            <w:pPr>
              <w:rPr>
                <w:sz w:val="16"/>
                <w:szCs w:val="16"/>
              </w:rPr>
            </w:pPr>
            <w:r>
              <w:rPr>
                <w:sz w:val="16"/>
                <w:szCs w:val="16"/>
              </w:rPr>
              <w:t>L</w:t>
            </w:r>
          </w:p>
        </w:tc>
        <w:tc>
          <w:tcPr>
            <w:tcW w:w="3657" w:type="dxa"/>
          </w:tcPr>
          <w:p w14:paraId="58EB6EBF" w14:textId="77777777" w:rsidR="00722291" w:rsidRDefault="00722291" w:rsidP="005C475A">
            <w:pPr>
              <w:rPr>
                <w:sz w:val="16"/>
                <w:szCs w:val="16"/>
              </w:rPr>
            </w:pPr>
            <w:r>
              <w:rPr>
                <w:sz w:val="16"/>
                <w:szCs w:val="16"/>
              </w:rPr>
              <w:t xml:space="preserve">Only use the spaces book provided </w:t>
            </w:r>
          </w:p>
        </w:tc>
        <w:tc>
          <w:tcPr>
            <w:tcW w:w="709" w:type="dxa"/>
          </w:tcPr>
          <w:p w14:paraId="5B048434" w14:textId="77777777" w:rsidR="00722291" w:rsidRPr="00CA283E" w:rsidRDefault="00722291" w:rsidP="005C475A">
            <w:pPr>
              <w:rPr>
                <w:sz w:val="16"/>
                <w:szCs w:val="16"/>
              </w:rPr>
            </w:pPr>
            <w:r>
              <w:rPr>
                <w:sz w:val="16"/>
                <w:szCs w:val="16"/>
              </w:rPr>
              <w:t>L</w:t>
            </w:r>
          </w:p>
        </w:tc>
      </w:tr>
      <w:tr w:rsidR="00722291" w:rsidRPr="00625A12" w14:paraId="1D515985" w14:textId="77777777" w:rsidTr="005C475A">
        <w:tc>
          <w:tcPr>
            <w:tcW w:w="421" w:type="dxa"/>
          </w:tcPr>
          <w:p w14:paraId="4DB784CC" w14:textId="77777777" w:rsidR="00722291" w:rsidRDefault="00722291" w:rsidP="005C475A">
            <w:pPr>
              <w:rPr>
                <w:sz w:val="16"/>
                <w:szCs w:val="16"/>
              </w:rPr>
            </w:pPr>
            <w:r>
              <w:rPr>
                <w:sz w:val="16"/>
                <w:szCs w:val="16"/>
              </w:rPr>
              <w:t>4</w:t>
            </w:r>
          </w:p>
        </w:tc>
        <w:tc>
          <w:tcPr>
            <w:tcW w:w="3260" w:type="dxa"/>
          </w:tcPr>
          <w:p w14:paraId="146E7083" w14:textId="77777777" w:rsidR="00722291" w:rsidRDefault="00722291" w:rsidP="005C475A">
            <w:pPr>
              <w:rPr>
                <w:sz w:val="16"/>
                <w:szCs w:val="16"/>
              </w:rPr>
            </w:pPr>
            <w:r>
              <w:rPr>
                <w:sz w:val="16"/>
                <w:szCs w:val="16"/>
              </w:rPr>
              <w:t>Cross contamination from other items such as cash</w:t>
            </w:r>
          </w:p>
        </w:tc>
        <w:tc>
          <w:tcPr>
            <w:tcW w:w="547" w:type="dxa"/>
          </w:tcPr>
          <w:p w14:paraId="6BDF025E" w14:textId="77777777" w:rsidR="00722291" w:rsidRDefault="00722291" w:rsidP="005C475A">
            <w:pPr>
              <w:rPr>
                <w:sz w:val="16"/>
                <w:szCs w:val="16"/>
              </w:rPr>
            </w:pPr>
            <w:r>
              <w:rPr>
                <w:sz w:val="16"/>
                <w:szCs w:val="16"/>
              </w:rPr>
              <w:t>H</w:t>
            </w:r>
          </w:p>
        </w:tc>
        <w:tc>
          <w:tcPr>
            <w:tcW w:w="757" w:type="dxa"/>
            <w:gridSpan w:val="2"/>
          </w:tcPr>
          <w:p w14:paraId="656AB380" w14:textId="77777777" w:rsidR="00722291" w:rsidRDefault="00722291" w:rsidP="005C475A">
            <w:pPr>
              <w:rPr>
                <w:sz w:val="16"/>
                <w:szCs w:val="16"/>
              </w:rPr>
            </w:pPr>
            <w:r>
              <w:rPr>
                <w:sz w:val="16"/>
                <w:szCs w:val="16"/>
              </w:rPr>
              <w:t>M</w:t>
            </w:r>
          </w:p>
        </w:tc>
        <w:tc>
          <w:tcPr>
            <w:tcW w:w="3657" w:type="dxa"/>
          </w:tcPr>
          <w:p w14:paraId="4975304F" w14:textId="77777777" w:rsidR="00722291" w:rsidRDefault="00722291" w:rsidP="005C475A">
            <w:pPr>
              <w:rPr>
                <w:sz w:val="16"/>
                <w:szCs w:val="16"/>
              </w:rPr>
            </w:pPr>
            <w:r>
              <w:rPr>
                <w:sz w:val="16"/>
                <w:szCs w:val="16"/>
              </w:rPr>
              <w:t xml:space="preserve">Regularly clean any item used by multiple items such as pens.   </w:t>
            </w:r>
          </w:p>
          <w:p w14:paraId="2FCB1560" w14:textId="77777777" w:rsidR="00722291" w:rsidRDefault="00722291" w:rsidP="005C475A">
            <w:pPr>
              <w:rPr>
                <w:sz w:val="16"/>
                <w:szCs w:val="16"/>
              </w:rPr>
            </w:pPr>
            <w:r>
              <w:rPr>
                <w:sz w:val="16"/>
                <w:szCs w:val="16"/>
              </w:rPr>
              <w:t xml:space="preserve">Clean any multi use drinking vessels used with hot water and detergent   </w:t>
            </w:r>
          </w:p>
        </w:tc>
        <w:tc>
          <w:tcPr>
            <w:tcW w:w="709" w:type="dxa"/>
          </w:tcPr>
          <w:p w14:paraId="1CFFD314" w14:textId="77777777" w:rsidR="00722291" w:rsidRDefault="00722291" w:rsidP="005C475A">
            <w:pPr>
              <w:rPr>
                <w:sz w:val="16"/>
                <w:szCs w:val="16"/>
              </w:rPr>
            </w:pPr>
            <w:r>
              <w:rPr>
                <w:sz w:val="16"/>
                <w:szCs w:val="16"/>
              </w:rPr>
              <w:t>L</w:t>
            </w:r>
          </w:p>
        </w:tc>
      </w:tr>
      <w:tr w:rsidR="00722291" w:rsidRPr="00625A12" w14:paraId="481F2539" w14:textId="77777777" w:rsidTr="005C475A">
        <w:tc>
          <w:tcPr>
            <w:tcW w:w="421" w:type="dxa"/>
          </w:tcPr>
          <w:p w14:paraId="54E40015" w14:textId="77777777" w:rsidR="00722291" w:rsidRDefault="00722291" w:rsidP="005C475A">
            <w:pPr>
              <w:rPr>
                <w:sz w:val="16"/>
                <w:szCs w:val="16"/>
              </w:rPr>
            </w:pPr>
          </w:p>
        </w:tc>
        <w:tc>
          <w:tcPr>
            <w:tcW w:w="3260" w:type="dxa"/>
          </w:tcPr>
          <w:p w14:paraId="49E40B62" w14:textId="77777777" w:rsidR="00722291" w:rsidRDefault="00722291" w:rsidP="005C475A">
            <w:pPr>
              <w:rPr>
                <w:sz w:val="16"/>
                <w:szCs w:val="16"/>
              </w:rPr>
            </w:pPr>
          </w:p>
        </w:tc>
        <w:tc>
          <w:tcPr>
            <w:tcW w:w="547" w:type="dxa"/>
          </w:tcPr>
          <w:p w14:paraId="4C957BB4" w14:textId="77777777" w:rsidR="00722291" w:rsidRDefault="00722291" w:rsidP="005C475A">
            <w:pPr>
              <w:rPr>
                <w:sz w:val="16"/>
                <w:szCs w:val="16"/>
              </w:rPr>
            </w:pPr>
          </w:p>
        </w:tc>
        <w:tc>
          <w:tcPr>
            <w:tcW w:w="757" w:type="dxa"/>
            <w:gridSpan w:val="2"/>
          </w:tcPr>
          <w:p w14:paraId="1DB77EB6" w14:textId="77777777" w:rsidR="00722291" w:rsidRDefault="00722291" w:rsidP="005C475A">
            <w:pPr>
              <w:rPr>
                <w:sz w:val="16"/>
                <w:szCs w:val="16"/>
              </w:rPr>
            </w:pPr>
          </w:p>
        </w:tc>
        <w:tc>
          <w:tcPr>
            <w:tcW w:w="3657" w:type="dxa"/>
          </w:tcPr>
          <w:p w14:paraId="2384C930" w14:textId="77777777" w:rsidR="00722291" w:rsidRDefault="00722291" w:rsidP="005C475A">
            <w:pPr>
              <w:rPr>
                <w:sz w:val="16"/>
                <w:szCs w:val="16"/>
              </w:rPr>
            </w:pPr>
          </w:p>
        </w:tc>
        <w:tc>
          <w:tcPr>
            <w:tcW w:w="709" w:type="dxa"/>
          </w:tcPr>
          <w:p w14:paraId="3826EB56" w14:textId="77777777" w:rsidR="00722291" w:rsidRDefault="00722291" w:rsidP="005C475A">
            <w:pPr>
              <w:rPr>
                <w:sz w:val="16"/>
                <w:szCs w:val="16"/>
              </w:rPr>
            </w:pPr>
          </w:p>
        </w:tc>
      </w:tr>
    </w:tbl>
    <w:p w14:paraId="6DE3D385" w14:textId="77777777" w:rsidR="00722291" w:rsidRDefault="00722291" w:rsidP="00722291"/>
    <w:p w14:paraId="69DEAB02" w14:textId="513D082C" w:rsidR="00D154B7" w:rsidRDefault="00D154B7" w:rsidP="00625A12"/>
    <w:p w14:paraId="1D7CD952" w14:textId="0D51DEDE" w:rsidR="00DF6876" w:rsidRDefault="00DF6876" w:rsidP="00625A12"/>
    <w:p w14:paraId="18DF9489" w14:textId="6BD840A9" w:rsidR="00D21F5F" w:rsidRDefault="00D21F5F">
      <w:r>
        <w:br w:type="page"/>
      </w:r>
    </w:p>
    <w:p w14:paraId="6235934C" w14:textId="77777777" w:rsidR="008401C6" w:rsidRDefault="008401C6" w:rsidP="00625A12"/>
    <w:p w14:paraId="344C3846" w14:textId="283E878B" w:rsidR="008401C6" w:rsidRDefault="008401C6" w:rsidP="008401C6">
      <w:pPr>
        <w:outlineLvl w:val="1"/>
        <w:rPr>
          <w:b/>
          <w:bCs/>
        </w:rPr>
      </w:pPr>
      <w:r w:rsidRPr="00625A12">
        <w:rPr>
          <w:b/>
          <w:bCs/>
        </w:rPr>
        <w:t xml:space="preserve">Appendix </w:t>
      </w:r>
      <w:r>
        <w:rPr>
          <w:b/>
          <w:bCs/>
        </w:rPr>
        <w:t>2</w:t>
      </w:r>
      <w:r w:rsidRPr="00625A12">
        <w:rPr>
          <w:b/>
          <w:bCs/>
        </w:rPr>
        <w:t xml:space="preserve">   </w:t>
      </w:r>
      <w:r>
        <w:rPr>
          <w:b/>
          <w:bCs/>
        </w:rPr>
        <w:t>Capacity in the Spaces at the Pump House Theatre and Arts centre</w:t>
      </w:r>
      <w:r w:rsidRPr="00625A12">
        <w:rPr>
          <w:b/>
          <w:bCs/>
        </w:rPr>
        <w:t xml:space="preserve"> </w:t>
      </w:r>
    </w:p>
    <w:p w14:paraId="6BD061FE" w14:textId="74D72754" w:rsidR="008401C6" w:rsidRDefault="005007B0" w:rsidP="00625A12">
      <w:r>
        <w:t>Date :- 6</w:t>
      </w:r>
      <w:r w:rsidRPr="005007B0">
        <w:rPr>
          <w:vertAlign w:val="superscript"/>
        </w:rPr>
        <w:t>th</w:t>
      </w:r>
      <w:r>
        <w:t xml:space="preserve"> July 2020</w:t>
      </w:r>
    </w:p>
    <w:tbl>
      <w:tblPr>
        <w:tblStyle w:val="TableGrid"/>
        <w:tblW w:w="0" w:type="auto"/>
        <w:tblLook w:val="04A0" w:firstRow="1" w:lastRow="0" w:firstColumn="1" w:lastColumn="0" w:noHBand="0" w:noVBand="1"/>
      </w:tblPr>
      <w:tblGrid>
        <w:gridCol w:w="2345"/>
        <w:gridCol w:w="1619"/>
        <w:gridCol w:w="1985"/>
        <w:gridCol w:w="3067"/>
      </w:tblGrid>
      <w:tr w:rsidR="006E446F" w14:paraId="2E709E32" w14:textId="37053B52" w:rsidTr="00D21F5F">
        <w:tc>
          <w:tcPr>
            <w:tcW w:w="2345" w:type="dxa"/>
          </w:tcPr>
          <w:p w14:paraId="5321FF37" w14:textId="54BD32D7" w:rsidR="006E446F" w:rsidRPr="006E446F" w:rsidRDefault="006E446F" w:rsidP="00625A12">
            <w:pPr>
              <w:rPr>
                <w:b/>
                <w:bCs/>
              </w:rPr>
            </w:pPr>
            <w:r w:rsidRPr="006E446F">
              <w:rPr>
                <w:b/>
                <w:bCs/>
              </w:rPr>
              <w:t>Space</w:t>
            </w:r>
          </w:p>
        </w:tc>
        <w:tc>
          <w:tcPr>
            <w:tcW w:w="1619" w:type="dxa"/>
          </w:tcPr>
          <w:p w14:paraId="4E16B986" w14:textId="77777777" w:rsidR="006E446F" w:rsidRDefault="006E446F" w:rsidP="00625A12">
            <w:pPr>
              <w:rPr>
                <w:b/>
                <w:bCs/>
              </w:rPr>
            </w:pPr>
            <w:r w:rsidRPr="006E446F">
              <w:rPr>
                <w:b/>
                <w:bCs/>
              </w:rPr>
              <w:t>2 Meter Social Distance</w:t>
            </w:r>
          </w:p>
          <w:p w14:paraId="5A48BA85" w14:textId="6BDFCFD4" w:rsidR="006E446F" w:rsidRPr="006E446F" w:rsidRDefault="006E446F" w:rsidP="00625A12">
            <w:pPr>
              <w:rPr>
                <w:b/>
                <w:bCs/>
              </w:rPr>
            </w:pPr>
            <w:r>
              <w:rPr>
                <w:b/>
                <w:bCs/>
              </w:rPr>
              <w:t>Recommended</w:t>
            </w:r>
          </w:p>
        </w:tc>
        <w:tc>
          <w:tcPr>
            <w:tcW w:w="1985" w:type="dxa"/>
          </w:tcPr>
          <w:p w14:paraId="33285C7B" w14:textId="2CF83066" w:rsidR="006E446F" w:rsidRPr="006E446F" w:rsidRDefault="006E446F" w:rsidP="00625A12">
            <w:pPr>
              <w:rPr>
                <w:b/>
                <w:bCs/>
              </w:rPr>
            </w:pPr>
            <w:r w:rsidRPr="006E446F">
              <w:rPr>
                <w:b/>
                <w:bCs/>
              </w:rPr>
              <w:t>1 Meter Social Distance</w:t>
            </w:r>
          </w:p>
        </w:tc>
        <w:tc>
          <w:tcPr>
            <w:tcW w:w="3067" w:type="dxa"/>
          </w:tcPr>
          <w:p w14:paraId="5EC182BE" w14:textId="59F671E2" w:rsidR="006E446F" w:rsidRPr="006E446F" w:rsidRDefault="006E446F" w:rsidP="00625A12">
            <w:pPr>
              <w:rPr>
                <w:b/>
                <w:bCs/>
              </w:rPr>
            </w:pPr>
            <w:r>
              <w:rPr>
                <w:b/>
                <w:bCs/>
              </w:rPr>
              <w:t xml:space="preserve">Notes </w:t>
            </w:r>
          </w:p>
        </w:tc>
      </w:tr>
      <w:tr w:rsidR="006E446F" w14:paraId="0F7EE64A" w14:textId="160375C3" w:rsidTr="00D21F5F">
        <w:tc>
          <w:tcPr>
            <w:tcW w:w="2345" w:type="dxa"/>
          </w:tcPr>
          <w:p w14:paraId="3171B0E4" w14:textId="019C5962" w:rsidR="006E446F" w:rsidRDefault="006E446F" w:rsidP="00625A12">
            <w:r>
              <w:t>Charles Room</w:t>
            </w:r>
          </w:p>
        </w:tc>
        <w:tc>
          <w:tcPr>
            <w:tcW w:w="1619" w:type="dxa"/>
          </w:tcPr>
          <w:p w14:paraId="08F5AC73" w14:textId="360D902C" w:rsidR="008F5437" w:rsidRDefault="00115610" w:rsidP="00146AEA">
            <w:pPr>
              <w:jc w:val="center"/>
            </w:pPr>
            <w:r>
              <w:t xml:space="preserve">6 </w:t>
            </w:r>
            <w:r w:rsidR="008F5437">
              <w:t xml:space="preserve">Individuals </w:t>
            </w:r>
          </w:p>
          <w:p w14:paraId="71CEC989" w14:textId="77777777" w:rsidR="001D5220" w:rsidRDefault="001D5220" w:rsidP="00146AEA">
            <w:pPr>
              <w:jc w:val="center"/>
            </w:pPr>
          </w:p>
          <w:p w14:paraId="7EED8C6C" w14:textId="46907D7C" w:rsidR="006E446F" w:rsidRDefault="001D5220" w:rsidP="00146AEA">
            <w:pPr>
              <w:jc w:val="center"/>
            </w:pPr>
            <w:r>
              <w:t xml:space="preserve">Groups of </w:t>
            </w:r>
            <w:r w:rsidR="008F5437">
              <w:t xml:space="preserve">6 around table </w:t>
            </w:r>
          </w:p>
          <w:p w14:paraId="3D8CE08A" w14:textId="77777777" w:rsidR="008F5437" w:rsidRDefault="008F5437" w:rsidP="00146AEA">
            <w:pPr>
              <w:jc w:val="center"/>
            </w:pPr>
            <w:r>
              <w:t>18</w:t>
            </w:r>
          </w:p>
          <w:p w14:paraId="719BF4AA" w14:textId="02F09EC9" w:rsidR="008F5437" w:rsidRDefault="008F5437" w:rsidP="008F5437"/>
        </w:tc>
        <w:tc>
          <w:tcPr>
            <w:tcW w:w="1985" w:type="dxa"/>
          </w:tcPr>
          <w:p w14:paraId="4A117E31" w14:textId="4C618543" w:rsidR="006E446F" w:rsidRDefault="003C4244" w:rsidP="00146AEA">
            <w:pPr>
              <w:jc w:val="center"/>
            </w:pPr>
            <w:r>
              <w:t xml:space="preserve">12 </w:t>
            </w:r>
            <w:r w:rsidR="00786052">
              <w:t>Individual</w:t>
            </w:r>
            <w:r>
              <w:t>s</w:t>
            </w:r>
          </w:p>
          <w:p w14:paraId="04552253" w14:textId="77777777" w:rsidR="002D3B88" w:rsidRDefault="002D3B88" w:rsidP="00146AEA">
            <w:pPr>
              <w:jc w:val="center"/>
            </w:pPr>
          </w:p>
          <w:p w14:paraId="070615CC" w14:textId="318AB3E1" w:rsidR="002D3B88" w:rsidRDefault="002D3B88" w:rsidP="00146AEA">
            <w:pPr>
              <w:jc w:val="center"/>
            </w:pPr>
            <w:r>
              <w:t xml:space="preserve">Groups of 6 around a table 1m apart </w:t>
            </w:r>
            <w:r w:rsidR="00786052">
              <w:t>26</w:t>
            </w:r>
          </w:p>
        </w:tc>
        <w:tc>
          <w:tcPr>
            <w:tcW w:w="3067" w:type="dxa"/>
          </w:tcPr>
          <w:p w14:paraId="1DC970EA" w14:textId="4C700046" w:rsidR="00931534" w:rsidRDefault="00931534" w:rsidP="00625A12">
            <w:r>
              <w:t xml:space="preserve"> </w:t>
            </w:r>
          </w:p>
        </w:tc>
      </w:tr>
      <w:tr w:rsidR="006E446F" w14:paraId="68F18BAE" w14:textId="4C95AFEA" w:rsidTr="00D21F5F">
        <w:tc>
          <w:tcPr>
            <w:tcW w:w="2345" w:type="dxa"/>
          </w:tcPr>
          <w:p w14:paraId="12555AAF" w14:textId="1821A97F" w:rsidR="006E446F" w:rsidRDefault="006E446F" w:rsidP="00625A12">
            <w:r>
              <w:t xml:space="preserve">Upper Rehearsal </w:t>
            </w:r>
          </w:p>
        </w:tc>
        <w:tc>
          <w:tcPr>
            <w:tcW w:w="1619" w:type="dxa"/>
          </w:tcPr>
          <w:p w14:paraId="6F84AF15" w14:textId="0323A546" w:rsidR="006E446F" w:rsidRDefault="00764E67" w:rsidP="00146AEA">
            <w:pPr>
              <w:jc w:val="center"/>
            </w:pPr>
            <w:r>
              <w:t>10</w:t>
            </w:r>
          </w:p>
        </w:tc>
        <w:tc>
          <w:tcPr>
            <w:tcW w:w="1985" w:type="dxa"/>
          </w:tcPr>
          <w:p w14:paraId="503DABB8" w14:textId="293EA43A" w:rsidR="006E446F" w:rsidRDefault="00764E67" w:rsidP="00146AEA">
            <w:pPr>
              <w:jc w:val="center"/>
            </w:pPr>
            <w:r>
              <w:t>27</w:t>
            </w:r>
          </w:p>
        </w:tc>
        <w:tc>
          <w:tcPr>
            <w:tcW w:w="3067" w:type="dxa"/>
          </w:tcPr>
          <w:p w14:paraId="258A868A" w14:textId="77777777" w:rsidR="006E446F" w:rsidRDefault="006E446F" w:rsidP="00625A12"/>
        </w:tc>
      </w:tr>
      <w:tr w:rsidR="006E446F" w14:paraId="321AC192" w14:textId="28A2905C" w:rsidTr="00D21F5F">
        <w:tc>
          <w:tcPr>
            <w:tcW w:w="2345" w:type="dxa"/>
          </w:tcPr>
          <w:p w14:paraId="15888A40" w14:textId="38FB335C" w:rsidR="006E446F" w:rsidRDefault="00CD433F" w:rsidP="00625A12">
            <w:r>
              <w:t>Theatre Foyer</w:t>
            </w:r>
          </w:p>
        </w:tc>
        <w:tc>
          <w:tcPr>
            <w:tcW w:w="1619" w:type="dxa"/>
          </w:tcPr>
          <w:p w14:paraId="322C6C47" w14:textId="4EB8AB69" w:rsidR="006E446F" w:rsidRDefault="00D22E09" w:rsidP="00146AEA">
            <w:pPr>
              <w:jc w:val="center"/>
            </w:pPr>
            <w:r>
              <w:t>7</w:t>
            </w:r>
          </w:p>
        </w:tc>
        <w:tc>
          <w:tcPr>
            <w:tcW w:w="1985" w:type="dxa"/>
          </w:tcPr>
          <w:p w14:paraId="6D42AE04" w14:textId="21F2D85A" w:rsidR="006E446F" w:rsidRDefault="00146AEA" w:rsidP="00146AEA">
            <w:pPr>
              <w:jc w:val="center"/>
            </w:pPr>
            <w:r>
              <w:t>14</w:t>
            </w:r>
          </w:p>
        </w:tc>
        <w:tc>
          <w:tcPr>
            <w:tcW w:w="3067" w:type="dxa"/>
          </w:tcPr>
          <w:p w14:paraId="7F88F2A8" w14:textId="2DCA65DF" w:rsidR="006E446F" w:rsidRDefault="00CD433F" w:rsidP="00625A12">
            <w:r>
              <w:t xml:space="preserve">Only when booked as a space and not used as a communal space </w:t>
            </w:r>
          </w:p>
        </w:tc>
      </w:tr>
      <w:tr w:rsidR="006E446F" w14:paraId="7FF295AF" w14:textId="5BC29207" w:rsidTr="00D21F5F">
        <w:tc>
          <w:tcPr>
            <w:tcW w:w="2345" w:type="dxa"/>
          </w:tcPr>
          <w:p w14:paraId="4780CA17" w14:textId="60D73D0B" w:rsidR="006E446F" w:rsidRDefault="00CD433F" w:rsidP="00625A12">
            <w:r>
              <w:t>Colne River Room</w:t>
            </w:r>
          </w:p>
        </w:tc>
        <w:tc>
          <w:tcPr>
            <w:tcW w:w="1619" w:type="dxa"/>
          </w:tcPr>
          <w:p w14:paraId="2214288B" w14:textId="77777777" w:rsidR="006E446F" w:rsidRDefault="00F64E47" w:rsidP="0060209C">
            <w:r>
              <w:t xml:space="preserve"> </w:t>
            </w:r>
            <w:r w:rsidR="00764E67">
              <w:t>9 Individuals</w:t>
            </w:r>
            <w:r w:rsidR="007E146A">
              <w:t xml:space="preserve"> </w:t>
            </w:r>
          </w:p>
          <w:p w14:paraId="6EBF52DB" w14:textId="77777777" w:rsidR="00A32629" w:rsidRDefault="00A32629" w:rsidP="0060209C"/>
          <w:p w14:paraId="26D8F925" w14:textId="77777777" w:rsidR="00A32629" w:rsidRDefault="00A32629" w:rsidP="0060209C"/>
          <w:p w14:paraId="0CDC9654" w14:textId="77777777" w:rsidR="00A32629" w:rsidRDefault="00A32629" w:rsidP="0060209C">
            <w:r>
              <w:t xml:space="preserve">Groups of 6 around a table </w:t>
            </w:r>
          </w:p>
          <w:p w14:paraId="32D5BC35" w14:textId="10DBCD3A" w:rsidR="00A32629" w:rsidRDefault="00B77A8D" w:rsidP="0060209C">
            <w:r>
              <w:t>Max indoor capacity is 30</w:t>
            </w:r>
          </w:p>
        </w:tc>
        <w:tc>
          <w:tcPr>
            <w:tcW w:w="1985" w:type="dxa"/>
          </w:tcPr>
          <w:p w14:paraId="4CA20DA7" w14:textId="113B554E" w:rsidR="006E446F" w:rsidRDefault="00754498" w:rsidP="00146AEA">
            <w:pPr>
              <w:jc w:val="center"/>
            </w:pPr>
            <w:r>
              <w:t xml:space="preserve">Max indoor capacity is </w:t>
            </w:r>
            <w:r w:rsidR="00764E67">
              <w:t>30</w:t>
            </w:r>
          </w:p>
        </w:tc>
        <w:tc>
          <w:tcPr>
            <w:tcW w:w="3067" w:type="dxa"/>
          </w:tcPr>
          <w:p w14:paraId="751DAD02" w14:textId="77777777" w:rsidR="00D21F5F" w:rsidRDefault="00D21F5F" w:rsidP="00D21F5F">
            <w:r>
              <w:t>Live Performance is not allowed at this time.</w:t>
            </w:r>
          </w:p>
          <w:p w14:paraId="64B85FEE" w14:textId="77777777" w:rsidR="006E446F" w:rsidRDefault="00D21F5F" w:rsidP="00D21F5F">
            <w:r>
              <w:t>The Colne River Room  can be used for Broadcast, rehearsal and recording in alignment with social distancing requirements</w:t>
            </w:r>
          </w:p>
          <w:p w14:paraId="5268F660" w14:textId="10452A12" w:rsidR="00D22E09" w:rsidRDefault="00D22E09" w:rsidP="00D21F5F">
            <w:r>
              <w:t>1 Meter social distancing  could be 80</w:t>
            </w:r>
          </w:p>
        </w:tc>
      </w:tr>
      <w:tr w:rsidR="00CD433F" w14:paraId="6FF61A16" w14:textId="77777777" w:rsidTr="00D21F5F">
        <w:tc>
          <w:tcPr>
            <w:tcW w:w="2345" w:type="dxa"/>
          </w:tcPr>
          <w:p w14:paraId="316ECB3C" w14:textId="78929978" w:rsidR="00CD433F" w:rsidRDefault="00CD433F" w:rsidP="00625A12">
            <w:r>
              <w:t xml:space="preserve">Theatre Stage </w:t>
            </w:r>
          </w:p>
        </w:tc>
        <w:tc>
          <w:tcPr>
            <w:tcW w:w="1619" w:type="dxa"/>
          </w:tcPr>
          <w:p w14:paraId="02777E5D" w14:textId="7C36F7E4" w:rsidR="00CD433F" w:rsidRDefault="00A30A20" w:rsidP="00146AEA">
            <w:pPr>
              <w:jc w:val="center"/>
            </w:pPr>
            <w:r>
              <w:t>12</w:t>
            </w:r>
          </w:p>
        </w:tc>
        <w:tc>
          <w:tcPr>
            <w:tcW w:w="1985" w:type="dxa"/>
          </w:tcPr>
          <w:p w14:paraId="3D3766CA" w14:textId="65B4175C" w:rsidR="00CD433F" w:rsidRDefault="002D185D" w:rsidP="00146AEA">
            <w:pPr>
              <w:jc w:val="center"/>
            </w:pPr>
            <w:r>
              <w:t>Max indoor capacity is 30</w:t>
            </w:r>
          </w:p>
        </w:tc>
        <w:tc>
          <w:tcPr>
            <w:tcW w:w="3067" w:type="dxa"/>
          </w:tcPr>
          <w:p w14:paraId="116F2549" w14:textId="77777777" w:rsidR="00CD433F" w:rsidRDefault="00CD433F" w:rsidP="00625A12"/>
        </w:tc>
      </w:tr>
      <w:tr w:rsidR="00CD433F" w14:paraId="24D01CF3" w14:textId="77777777" w:rsidTr="00D21F5F">
        <w:tc>
          <w:tcPr>
            <w:tcW w:w="2345" w:type="dxa"/>
            <w:shd w:val="clear" w:color="auto" w:fill="F7CAAC" w:themeFill="accent2" w:themeFillTint="66"/>
          </w:tcPr>
          <w:p w14:paraId="1D3463E9" w14:textId="77777777" w:rsidR="00CD433F" w:rsidRDefault="00CD433F" w:rsidP="00625A12"/>
        </w:tc>
        <w:tc>
          <w:tcPr>
            <w:tcW w:w="1619" w:type="dxa"/>
            <w:shd w:val="clear" w:color="auto" w:fill="F7CAAC" w:themeFill="accent2" w:themeFillTint="66"/>
          </w:tcPr>
          <w:p w14:paraId="7DE9951E" w14:textId="77777777" w:rsidR="00CD433F" w:rsidRDefault="00CD433F" w:rsidP="00146AEA">
            <w:pPr>
              <w:jc w:val="center"/>
            </w:pPr>
          </w:p>
        </w:tc>
        <w:tc>
          <w:tcPr>
            <w:tcW w:w="1985" w:type="dxa"/>
            <w:shd w:val="clear" w:color="auto" w:fill="F7CAAC" w:themeFill="accent2" w:themeFillTint="66"/>
          </w:tcPr>
          <w:p w14:paraId="050A97F0" w14:textId="77777777" w:rsidR="00CD433F" w:rsidRDefault="00CD433F" w:rsidP="00146AEA">
            <w:pPr>
              <w:jc w:val="center"/>
            </w:pPr>
          </w:p>
        </w:tc>
        <w:tc>
          <w:tcPr>
            <w:tcW w:w="3067" w:type="dxa"/>
            <w:shd w:val="clear" w:color="auto" w:fill="F7CAAC" w:themeFill="accent2" w:themeFillTint="66"/>
          </w:tcPr>
          <w:p w14:paraId="0273855E" w14:textId="77777777" w:rsidR="00CD433F" w:rsidRDefault="00CD433F" w:rsidP="00625A12"/>
        </w:tc>
      </w:tr>
      <w:tr w:rsidR="00CD433F" w14:paraId="56754E4D" w14:textId="77777777" w:rsidTr="00D21F5F">
        <w:tc>
          <w:tcPr>
            <w:tcW w:w="2345" w:type="dxa"/>
          </w:tcPr>
          <w:p w14:paraId="3738638E" w14:textId="5A06EC23" w:rsidR="00CD433F" w:rsidRDefault="00CD433F" w:rsidP="00625A12">
            <w:r>
              <w:t xml:space="preserve">Theatre Auditorium </w:t>
            </w:r>
          </w:p>
        </w:tc>
        <w:tc>
          <w:tcPr>
            <w:tcW w:w="1619" w:type="dxa"/>
          </w:tcPr>
          <w:p w14:paraId="09500CD1" w14:textId="3CC53359" w:rsidR="00CD433F" w:rsidRDefault="00BE240D" w:rsidP="00146AEA">
            <w:pPr>
              <w:jc w:val="center"/>
            </w:pPr>
            <w:r>
              <w:t>16</w:t>
            </w:r>
          </w:p>
        </w:tc>
        <w:tc>
          <w:tcPr>
            <w:tcW w:w="1985" w:type="dxa"/>
          </w:tcPr>
          <w:p w14:paraId="5F085350" w14:textId="109EDB13" w:rsidR="00CD433F" w:rsidRDefault="006C1DE0" w:rsidP="00146AEA">
            <w:pPr>
              <w:jc w:val="center"/>
            </w:pPr>
            <w:r>
              <w:t>Max indoor capacity is 30</w:t>
            </w:r>
          </w:p>
        </w:tc>
        <w:tc>
          <w:tcPr>
            <w:tcW w:w="3067" w:type="dxa"/>
          </w:tcPr>
          <w:p w14:paraId="49B2BB59" w14:textId="6B215216" w:rsidR="00CD433F" w:rsidRDefault="00065F89" w:rsidP="00625A12">
            <w:r>
              <w:t>Live Performance is not allowed at this time</w:t>
            </w:r>
            <w:r w:rsidR="00D21F5F">
              <w:t>.</w:t>
            </w:r>
          </w:p>
          <w:p w14:paraId="5D711667" w14:textId="062022A5" w:rsidR="00BA4DCE" w:rsidRDefault="00BA4DCE" w:rsidP="00625A12">
            <w:r>
              <w:t xml:space="preserve">The Theatre can be used for Broadcast, rehearsal and recording </w:t>
            </w:r>
            <w:r w:rsidR="00D21F5F">
              <w:t xml:space="preserve">in alignment with social distancing requirements </w:t>
            </w:r>
          </w:p>
        </w:tc>
      </w:tr>
      <w:tr w:rsidR="00CD433F" w14:paraId="76836267" w14:textId="77777777" w:rsidTr="00D21F5F">
        <w:tc>
          <w:tcPr>
            <w:tcW w:w="2345" w:type="dxa"/>
          </w:tcPr>
          <w:p w14:paraId="264CF5E0" w14:textId="00868F67" w:rsidR="00CD433F" w:rsidRDefault="00CD433F" w:rsidP="00625A12">
            <w:r>
              <w:t xml:space="preserve">Pink Dressing Room </w:t>
            </w:r>
          </w:p>
        </w:tc>
        <w:tc>
          <w:tcPr>
            <w:tcW w:w="1619" w:type="dxa"/>
          </w:tcPr>
          <w:p w14:paraId="71814F4A" w14:textId="032AD017" w:rsidR="00CD433F" w:rsidRDefault="008B1E9C" w:rsidP="00146AEA">
            <w:pPr>
              <w:jc w:val="center"/>
            </w:pPr>
            <w:r>
              <w:t>4</w:t>
            </w:r>
          </w:p>
        </w:tc>
        <w:tc>
          <w:tcPr>
            <w:tcW w:w="1985" w:type="dxa"/>
          </w:tcPr>
          <w:p w14:paraId="08CBBD93" w14:textId="1C7DB6CF" w:rsidR="00CD433F" w:rsidRDefault="008B1E9C" w:rsidP="00146AEA">
            <w:pPr>
              <w:jc w:val="center"/>
            </w:pPr>
            <w:r>
              <w:t>8</w:t>
            </w:r>
          </w:p>
        </w:tc>
        <w:tc>
          <w:tcPr>
            <w:tcW w:w="3067" w:type="dxa"/>
          </w:tcPr>
          <w:p w14:paraId="0B347544" w14:textId="77777777" w:rsidR="00CD433F" w:rsidRDefault="00CD433F" w:rsidP="00625A12"/>
        </w:tc>
      </w:tr>
      <w:tr w:rsidR="00CD433F" w14:paraId="3DB13815" w14:textId="77777777" w:rsidTr="00D21F5F">
        <w:tc>
          <w:tcPr>
            <w:tcW w:w="2345" w:type="dxa"/>
          </w:tcPr>
          <w:p w14:paraId="5413863D" w14:textId="7FF56717" w:rsidR="00CD433F" w:rsidRDefault="00CD433F" w:rsidP="00625A12">
            <w:r>
              <w:t xml:space="preserve">Blue Dressing Room </w:t>
            </w:r>
          </w:p>
        </w:tc>
        <w:tc>
          <w:tcPr>
            <w:tcW w:w="1619" w:type="dxa"/>
          </w:tcPr>
          <w:p w14:paraId="0C11C3D4" w14:textId="1DDADC60" w:rsidR="00CD433F" w:rsidRDefault="008B1E9C" w:rsidP="00146AEA">
            <w:pPr>
              <w:jc w:val="center"/>
            </w:pPr>
            <w:r>
              <w:t>4</w:t>
            </w:r>
          </w:p>
        </w:tc>
        <w:tc>
          <w:tcPr>
            <w:tcW w:w="1985" w:type="dxa"/>
          </w:tcPr>
          <w:p w14:paraId="2092648C" w14:textId="704509B1" w:rsidR="00CD433F" w:rsidRDefault="008B1E9C" w:rsidP="00146AEA">
            <w:pPr>
              <w:jc w:val="center"/>
            </w:pPr>
            <w:r>
              <w:t>8</w:t>
            </w:r>
          </w:p>
        </w:tc>
        <w:tc>
          <w:tcPr>
            <w:tcW w:w="3067" w:type="dxa"/>
          </w:tcPr>
          <w:p w14:paraId="2B28221B" w14:textId="77777777" w:rsidR="00CD433F" w:rsidRDefault="00CD433F" w:rsidP="00625A12"/>
        </w:tc>
      </w:tr>
    </w:tbl>
    <w:p w14:paraId="69F849A0" w14:textId="6E06EC32" w:rsidR="005007B0" w:rsidRDefault="005007B0" w:rsidP="00625A12"/>
    <w:p w14:paraId="759FF8DC" w14:textId="151B106D" w:rsidR="005007B0" w:rsidRDefault="005007B0" w:rsidP="00625A12"/>
    <w:p w14:paraId="4A51ECDB" w14:textId="43F85D6F" w:rsidR="005007B0" w:rsidRDefault="005007B0" w:rsidP="00625A12"/>
    <w:p w14:paraId="2A2536EE" w14:textId="70B90680" w:rsidR="005007B0" w:rsidRDefault="005007B0" w:rsidP="00625A12"/>
    <w:p w14:paraId="053B45A1" w14:textId="4DEADEF8" w:rsidR="005007B0" w:rsidRDefault="005007B0" w:rsidP="00625A12"/>
    <w:p w14:paraId="4678B3C0" w14:textId="1F94968F" w:rsidR="005007B0" w:rsidRDefault="005007B0" w:rsidP="00625A12"/>
    <w:p w14:paraId="73A30828" w14:textId="768ACB11" w:rsidR="005007B0" w:rsidRDefault="005007B0" w:rsidP="005007B0">
      <w:pPr>
        <w:outlineLvl w:val="1"/>
        <w:rPr>
          <w:b/>
          <w:bCs/>
        </w:rPr>
      </w:pPr>
      <w:r w:rsidRPr="00625A12">
        <w:rPr>
          <w:b/>
          <w:bCs/>
        </w:rPr>
        <w:lastRenderedPageBreak/>
        <w:t xml:space="preserve">Appendix </w:t>
      </w:r>
      <w:r>
        <w:rPr>
          <w:b/>
          <w:bCs/>
        </w:rPr>
        <w:t>3</w:t>
      </w:r>
      <w:r w:rsidRPr="00625A12">
        <w:rPr>
          <w:b/>
          <w:bCs/>
        </w:rPr>
        <w:t xml:space="preserve">   </w:t>
      </w:r>
      <w:r w:rsidR="00CD3BD0">
        <w:rPr>
          <w:b/>
          <w:bCs/>
        </w:rPr>
        <w:t xml:space="preserve"> Social Distancing</w:t>
      </w:r>
      <w:r w:rsidR="00B42670">
        <w:rPr>
          <w:b/>
          <w:bCs/>
        </w:rPr>
        <w:t xml:space="preserve"> &amp; </w:t>
      </w:r>
      <w:r w:rsidR="00F804B0">
        <w:rPr>
          <w:b/>
          <w:bCs/>
        </w:rPr>
        <w:t>special requirements</w:t>
      </w:r>
      <w:r w:rsidR="00CD3BD0">
        <w:rPr>
          <w:b/>
          <w:bCs/>
        </w:rPr>
        <w:t xml:space="preserve"> </w:t>
      </w:r>
    </w:p>
    <w:tbl>
      <w:tblPr>
        <w:tblStyle w:val="TableGrid"/>
        <w:tblW w:w="0" w:type="auto"/>
        <w:tblLook w:val="04A0" w:firstRow="1" w:lastRow="0" w:firstColumn="1" w:lastColumn="0" w:noHBand="0" w:noVBand="1"/>
      </w:tblPr>
      <w:tblGrid>
        <w:gridCol w:w="2313"/>
        <w:gridCol w:w="3636"/>
        <w:gridCol w:w="2268"/>
      </w:tblGrid>
      <w:tr w:rsidR="000F5D74" w:rsidRPr="006E446F" w14:paraId="33277F8B" w14:textId="77777777" w:rsidTr="00F36F42">
        <w:tc>
          <w:tcPr>
            <w:tcW w:w="2313" w:type="dxa"/>
          </w:tcPr>
          <w:p w14:paraId="2DDDB42F" w14:textId="4F1A8F22" w:rsidR="000F5D74" w:rsidRPr="006E446F" w:rsidRDefault="000F5D74" w:rsidP="005C475A">
            <w:pPr>
              <w:rPr>
                <w:b/>
                <w:bCs/>
              </w:rPr>
            </w:pPr>
            <w:r>
              <w:rPr>
                <w:b/>
                <w:bCs/>
              </w:rPr>
              <w:t>Wash / Clean your hands</w:t>
            </w:r>
          </w:p>
        </w:tc>
        <w:tc>
          <w:tcPr>
            <w:tcW w:w="3636" w:type="dxa"/>
          </w:tcPr>
          <w:p w14:paraId="18F7A92F" w14:textId="77777777" w:rsidR="000F5D74" w:rsidRDefault="000F5D74" w:rsidP="00BC5AB7">
            <w:pPr>
              <w:pStyle w:val="ListParagraph"/>
              <w:numPr>
                <w:ilvl w:val="0"/>
                <w:numId w:val="5"/>
              </w:numPr>
            </w:pPr>
            <w:r>
              <w:t xml:space="preserve">Ensure everyone washes </w:t>
            </w:r>
            <w:r w:rsidR="00694DE8">
              <w:t>their hands in one of the toilets on arrival or uses hand sanitise</w:t>
            </w:r>
            <w:r w:rsidR="0023470A">
              <w:t>r.</w:t>
            </w:r>
          </w:p>
          <w:p w14:paraId="2D5633B6" w14:textId="7DC6B5B1" w:rsidR="0023470A" w:rsidRDefault="0023470A" w:rsidP="00BC5AB7">
            <w:pPr>
              <w:pStyle w:val="ListParagraph"/>
              <w:numPr>
                <w:ilvl w:val="0"/>
                <w:numId w:val="5"/>
              </w:numPr>
            </w:pPr>
            <w:r>
              <w:t xml:space="preserve">This should be repeated when risk from </w:t>
            </w:r>
            <w:r w:rsidR="00BC5AB7">
              <w:t xml:space="preserve">other users has increased. </w:t>
            </w:r>
          </w:p>
        </w:tc>
        <w:tc>
          <w:tcPr>
            <w:tcW w:w="2268" w:type="dxa"/>
          </w:tcPr>
          <w:p w14:paraId="5F0A8F47" w14:textId="77777777" w:rsidR="000F5D74" w:rsidRPr="006E446F" w:rsidRDefault="000F5D74" w:rsidP="005C475A">
            <w:pPr>
              <w:rPr>
                <w:b/>
                <w:bCs/>
              </w:rPr>
            </w:pPr>
          </w:p>
        </w:tc>
      </w:tr>
      <w:tr w:rsidR="001675E9" w:rsidRPr="006E446F" w14:paraId="2FBCD5E1" w14:textId="77777777" w:rsidTr="00F36F42">
        <w:tc>
          <w:tcPr>
            <w:tcW w:w="2313" w:type="dxa"/>
          </w:tcPr>
          <w:p w14:paraId="33E8732A" w14:textId="77777777" w:rsidR="001675E9" w:rsidRDefault="001675E9" w:rsidP="005C475A">
            <w:pPr>
              <w:rPr>
                <w:b/>
                <w:bCs/>
              </w:rPr>
            </w:pPr>
            <w:r w:rsidRPr="006E446F">
              <w:rPr>
                <w:b/>
                <w:bCs/>
              </w:rPr>
              <w:t>2 Meter Social Distance</w:t>
            </w:r>
          </w:p>
          <w:p w14:paraId="7796E26E" w14:textId="77777777" w:rsidR="001675E9" w:rsidRPr="006E446F" w:rsidRDefault="001675E9" w:rsidP="005C475A">
            <w:pPr>
              <w:rPr>
                <w:b/>
                <w:bCs/>
              </w:rPr>
            </w:pPr>
            <w:r>
              <w:rPr>
                <w:b/>
                <w:bCs/>
              </w:rPr>
              <w:t>Recommended</w:t>
            </w:r>
          </w:p>
        </w:tc>
        <w:tc>
          <w:tcPr>
            <w:tcW w:w="3636" w:type="dxa"/>
          </w:tcPr>
          <w:p w14:paraId="72797D6F" w14:textId="50996C09" w:rsidR="001675E9" w:rsidRPr="006E446F" w:rsidRDefault="0024611E" w:rsidP="005C475A">
            <w:pPr>
              <w:rPr>
                <w:b/>
                <w:bCs/>
              </w:rPr>
            </w:pPr>
            <w:r>
              <w:t>Wherever possible keep 2 meters apart</w:t>
            </w:r>
          </w:p>
        </w:tc>
        <w:tc>
          <w:tcPr>
            <w:tcW w:w="2268" w:type="dxa"/>
          </w:tcPr>
          <w:p w14:paraId="39CE05AF" w14:textId="39029F6B" w:rsidR="001675E9" w:rsidRPr="006E446F" w:rsidRDefault="001675E9" w:rsidP="005C475A">
            <w:pPr>
              <w:rPr>
                <w:b/>
                <w:bCs/>
              </w:rPr>
            </w:pPr>
          </w:p>
        </w:tc>
      </w:tr>
      <w:tr w:rsidR="001675E9" w14:paraId="01CCF92F" w14:textId="77777777" w:rsidTr="00F36F42">
        <w:tc>
          <w:tcPr>
            <w:tcW w:w="2313" w:type="dxa"/>
          </w:tcPr>
          <w:p w14:paraId="317FE750" w14:textId="52781470" w:rsidR="001675E9" w:rsidRDefault="0024611E" w:rsidP="005C475A">
            <w:r w:rsidRPr="006E446F">
              <w:rPr>
                <w:b/>
                <w:bCs/>
              </w:rPr>
              <w:t>1 Meter Social Distance</w:t>
            </w:r>
          </w:p>
        </w:tc>
        <w:tc>
          <w:tcPr>
            <w:tcW w:w="3636" w:type="dxa"/>
          </w:tcPr>
          <w:p w14:paraId="12D9BA69" w14:textId="6CB747E9" w:rsidR="001675E9" w:rsidRDefault="00B31B74" w:rsidP="005C475A">
            <w:r>
              <w:t xml:space="preserve">When </w:t>
            </w:r>
            <w:r w:rsidR="00284058">
              <w:t>gathering at 1M dis</w:t>
            </w:r>
            <w:r w:rsidR="001E6C3C">
              <w:t>tances. Additional measures should be use</w:t>
            </w:r>
            <w:r w:rsidR="00ED235C">
              <w:t>d for example</w:t>
            </w:r>
            <w:r w:rsidR="00F804B0">
              <w:t>: -</w:t>
            </w:r>
            <w:r w:rsidR="001E6C3C">
              <w:t xml:space="preserve"> Face masks </w:t>
            </w:r>
            <w:r w:rsidR="00ED235C">
              <w:t>/ screens</w:t>
            </w:r>
          </w:p>
        </w:tc>
        <w:tc>
          <w:tcPr>
            <w:tcW w:w="2268" w:type="dxa"/>
          </w:tcPr>
          <w:p w14:paraId="45D11986" w14:textId="77777777" w:rsidR="001675E9" w:rsidRDefault="001675E9" w:rsidP="005C475A"/>
        </w:tc>
      </w:tr>
      <w:tr w:rsidR="001675E9" w14:paraId="7774CE7A" w14:textId="77777777" w:rsidTr="00F36F42">
        <w:tc>
          <w:tcPr>
            <w:tcW w:w="2313" w:type="dxa"/>
          </w:tcPr>
          <w:p w14:paraId="62AB6C63" w14:textId="34AAB033" w:rsidR="001675E9" w:rsidRDefault="0024611E" w:rsidP="005C475A">
            <w:r>
              <w:rPr>
                <w:b/>
                <w:bCs/>
              </w:rPr>
              <w:t>Groups / Bubbles</w:t>
            </w:r>
          </w:p>
        </w:tc>
        <w:tc>
          <w:tcPr>
            <w:tcW w:w="3636" w:type="dxa"/>
          </w:tcPr>
          <w:p w14:paraId="0771715E" w14:textId="45C87205" w:rsidR="002E50C0" w:rsidRDefault="002E50C0" w:rsidP="00F36F42">
            <w:pPr>
              <w:pStyle w:val="ListParagraph"/>
              <w:numPr>
                <w:ilvl w:val="0"/>
                <w:numId w:val="4"/>
              </w:numPr>
            </w:pPr>
            <w:r>
              <w:t>No more than 6 people in a group / Bubble.</w:t>
            </w:r>
          </w:p>
          <w:p w14:paraId="656A1038" w14:textId="37077039" w:rsidR="001675E9" w:rsidRDefault="0024611E" w:rsidP="00F36F42">
            <w:pPr>
              <w:pStyle w:val="ListParagraph"/>
              <w:numPr>
                <w:ilvl w:val="0"/>
                <w:numId w:val="4"/>
              </w:numPr>
            </w:pPr>
            <w:r>
              <w:t>When</w:t>
            </w:r>
            <w:r w:rsidR="002E50C0">
              <w:t xml:space="preserve"> working in</w:t>
            </w:r>
            <w:r w:rsidR="00054055">
              <w:t xml:space="preserve"> groups or bubbles </w:t>
            </w:r>
            <w:r w:rsidR="00BC5AB7">
              <w:t xml:space="preserve">do not mix with other groups or bubbles. </w:t>
            </w:r>
          </w:p>
        </w:tc>
        <w:tc>
          <w:tcPr>
            <w:tcW w:w="2268" w:type="dxa"/>
          </w:tcPr>
          <w:p w14:paraId="30FD10A8" w14:textId="77777777" w:rsidR="001675E9" w:rsidRDefault="001675E9" w:rsidP="005C475A"/>
        </w:tc>
      </w:tr>
      <w:tr w:rsidR="001675E9" w14:paraId="46C00057" w14:textId="77777777" w:rsidTr="00F36F42">
        <w:tc>
          <w:tcPr>
            <w:tcW w:w="2313" w:type="dxa"/>
          </w:tcPr>
          <w:p w14:paraId="4FC6915C" w14:textId="1C484F4E" w:rsidR="001675E9" w:rsidRPr="00B42670" w:rsidRDefault="00B42670" w:rsidP="005C475A">
            <w:pPr>
              <w:rPr>
                <w:b/>
                <w:bCs/>
              </w:rPr>
            </w:pPr>
            <w:r w:rsidRPr="00B42670">
              <w:rPr>
                <w:b/>
                <w:bCs/>
              </w:rPr>
              <w:t xml:space="preserve">Singing </w:t>
            </w:r>
          </w:p>
        </w:tc>
        <w:tc>
          <w:tcPr>
            <w:tcW w:w="3636" w:type="dxa"/>
          </w:tcPr>
          <w:p w14:paraId="0FC34EFE" w14:textId="1A73D946" w:rsidR="001675E9" w:rsidRDefault="00B42670" w:rsidP="005C475A">
            <w:r>
              <w:t xml:space="preserve">Singing is not allowed </w:t>
            </w:r>
          </w:p>
        </w:tc>
        <w:tc>
          <w:tcPr>
            <w:tcW w:w="2268" w:type="dxa"/>
          </w:tcPr>
          <w:p w14:paraId="52BA0E36" w14:textId="2EFD6D4C" w:rsidR="001675E9" w:rsidRDefault="001675E9" w:rsidP="005C475A"/>
        </w:tc>
      </w:tr>
      <w:tr w:rsidR="00B42670" w14:paraId="49942C95" w14:textId="77777777" w:rsidTr="00F36F42">
        <w:tc>
          <w:tcPr>
            <w:tcW w:w="2313" w:type="dxa"/>
          </w:tcPr>
          <w:p w14:paraId="64236F07" w14:textId="0BB5AB4A" w:rsidR="00B42670" w:rsidRPr="00B42670" w:rsidRDefault="00B42670" w:rsidP="005C475A">
            <w:pPr>
              <w:rPr>
                <w:b/>
                <w:bCs/>
              </w:rPr>
            </w:pPr>
            <w:r w:rsidRPr="00B42670">
              <w:rPr>
                <w:b/>
                <w:bCs/>
              </w:rPr>
              <w:t>Wind instruments</w:t>
            </w:r>
          </w:p>
        </w:tc>
        <w:tc>
          <w:tcPr>
            <w:tcW w:w="3636" w:type="dxa"/>
          </w:tcPr>
          <w:p w14:paraId="3E6754F5" w14:textId="27C7BD51" w:rsidR="00B42670" w:rsidRDefault="00B42670" w:rsidP="005C475A">
            <w:r>
              <w:t xml:space="preserve">Playing of wind instruments is not allowed </w:t>
            </w:r>
          </w:p>
        </w:tc>
        <w:tc>
          <w:tcPr>
            <w:tcW w:w="2268" w:type="dxa"/>
          </w:tcPr>
          <w:p w14:paraId="1D3306AF" w14:textId="77777777" w:rsidR="00B42670" w:rsidRDefault="00B42670" w:rsidP="005C475A"/>
        </w:tc>
      </w:tr>
      <w:tr w:rsidR="00B42670" w14:paraId="4D47847A" w14:textId="77777777" w:rsidTr="00F36F42">
        <w:tc>
          <w:tcPr>
            <w:tcW w:w="2313" w:type="dxa"/>
          </w:tcPr>
          <w:p w14:paraId="6A60F65F" w14:textId="77777777" w:rsidR="00B42670" w:rsidRPr="00B42670" w:rsidRDefault="00B42670" w:rsidP="005C475A">
            <w:pPr>
              <w:rPr>
                <w:b/>
                <w:bCs/>
              </w:rPr>
            </w:pPr>
          </w:p>
        </w:tc>
        <w:tc>
          <w:tcPr>
            <w:tcW w:w="3636" w:type="dxa"/>
          </w:tcPr>
          <w:p w14:paraId="24D89758" w14:textId="77777777" w:rsidR="00B42670" w:rsidRDefault="00B42670" w:rsidP="005C475A"/>
        </w:tc>
        <w:tc>
          <w:tcPr>
            <w:tcW w:w="2268" w:type="dxa"/>
          </w:tcPr>
          <w:p w14:paraId="2432D5F9" w14:textId="77777777" w:rsidR="00B42670" w:rsidRDefault="00B42670" w:rsidP="005C475A"/>
        </w:tc>
      </w:tr>
    </w:tbl>
    <w:p w14:paraId="36E46929" w14:textId="221B59CA" w:rsidR="005007B0" w:rsidRDefault="005007B0" w:rsidP="00625A12"/>
    <w:p w14:paraId="0E504DA3" w14:textId="39BF22FB" w:rsidR="00CE7510" w:rsidRDefault="00CE7510" w:rsidP="00625A12"/>
    <w:p w14:paraId="74ADDCEF" w14:textId="3FB826BB" w:rsidR="000A12ED" w:rsidRDefault="000A12ED">
      <w:r>
        <w:br w:type="page"/>
      </w:r>
    </w:p>
    <w:p w14:paraId="11418C29" w14:textId="1AAABDE4" w:rsidR="00CE7510" w:rsidRDefault="00CE7510" w:rsidP="00625A12"/>
    <w:p w14:paraId="6FD5D693" w14:textId="1B3121E5" w:rsidR="00CE7510" w:rsidRDefault="00CE7510" w:rsidP="00CE7510">
      <w:pPr>
        <w:outlineLvl w:val="1"/>
        <w:rPr>
          <w:b/>
          <w:bCs/>
        </w:rPr>
      </w:pPr>
      <w:r w:rsidRPr="00625A12">
        <w:rPr>
          <w:b/>
          <w:bCs/>
        </w:rPr>
        <w:t>Appendix</w:t>
      </w:r>
      <w:r>
        <w:rPr>
          <w:b/>
          <w:bCs/>
        </w:rPr>
        <w:t>4</w:t>
      </w:r>
      <w:r w:rsidRPr="00625A12">
        <w:rPr>
          <w:b/>
          <w:bCs/>
        </w:rPr>
        <w:t xml:space="preserve">   </w:t>
      </w:r>
      <w:r>
        <w:rPr>
          <w:b/>
          <w:bCs/>
        </w:rPr>
        <w:t xml:space="preserve"> Specific Room suggestions for ventilation </w:t>
      </w:r>
    </w:p>
    <w:tbl>
      <w:tblPr>
        <w:tblStyle w:val="TableGrid"/>
        <w:tblW w:w="0" w:type="auto"/>
        <w:tblLook w:val="04A0" w:firstRow="1" w:lastRow="0" w:firstColumn="1" w:lastColumn="0" w:noHBand="0" w:noVBand="1"/>
      </w:tblPr>
      <w:tblGrid>
        <w:gridCol w:w="2313"/>
        <w:gridCol w:w="3069"/>
        <w:gridCol w:w="2835"/>
      </w:tblGrid>
      <w:tr w:rsidR="00CE7510" w:rsidRPr="006E446F" w14:paraId="4C73D907" w14:textId="77777777" w:rsidTr="004B45A8">
        <w:tc>
          <w:tcPr>
            <w:tcW w:w="2313" w:type="dxa"/>
          </w:tcPr>
          <w:p w14:paraId="7995C334" w14:textId="6255FFF4" w:rsidR="00CE7510" w:rsidRPr="006E446F" w:rsidRDefault="00CE7510" w:rsidP="00FA18BF">
            <w:pPr>
              <w:rPr>
                <w:b/>
                <w:bCs/>
              </w:rPr>
            </w:pPr>
            <w:r>
              <w:rPr>
                <w:b/>
                <w:bCs/>
              </w:rPr>
              <w:t>Colne River Room</w:t>
            </w:r>
          </w:p>
        </w:tc>
        <w:tc>
          <w:tcPr>
            <w:tcW w:w="3069" w:type="dxa"/>
          </w:tcPr>
          <w:p w14:paraId="667E2B39" w14:textId="77204109" w:rsidR="000A12ED" w:rsidRDefault="000A12ED" w:rsidP="00690BEF">
            <w:pPr>
              <w:pStyle w:val="ListParagraph"/>
              <w:numPr>
                <w:ilvl w:val="0"/>
                <w:numId w:val="7"/>
              </w:numPr>
            </w:pPr>
            <w:r>
              <w:t>Minimum suggestion is to open fire</w:t>
            </w:r>
            <w:r w:rsidR="00690BEF">
              <w:t>-</w:t>
            </w:r>
            <w:r>
              <w:t xml:space="preserve">doors at both end of the room. </w:t>
            </w:r>
          </w:p>
          <w:p w14:paraId="0C2AC605" w14:textId="41BBD6CB" w:rsidR="00CE7510" w:rsidRDefault="000A12ED" w:rsidP="00690BEF">
            <w:pPr>
              <w:pStyle w:val="ListParagraph"/>
              <w:numPr>
                <w:ilvl w:val="0"/>
                <w:numId w:val="7"/>
              </w:numPr>
            </w:pPr>
            <w:r>
              <w:t xml:space="preserve">Additional ventilation can be achieved by opening and locking back the front doors and the intermediate doors </w:t>
            </w:r>
            <w:r w:rsidR="00CE7510">
              <w:t xml:space="preserve"> </w:t>
            </w:r>
          </w:p>
        </w:tc>
        <w:tc>
          <w:tcPr>
            <w:tcW w:w="2835" w:type="dxa"/>
          </w:tcPr>
          <w:p w14:paraId="5FFB72E6" w14:textId="28201CC2" w:rsidR="00CE7510" w:rsidRPr="00690BEF" w:rsidRDefault="00690BEF" w:rsidP="00FA18BF">
            <w:r>
              <w:t>During cold weather we recommend additional clothing is work and the door open if at all possible</w:t>
            </w:r>
          </w:p>
        </w:tc>
      </w:tr>
      <w:tr w:rsidR="00CE7510" w:rsidRPr="006E446F" w14:paraId="03172683" w14:textId="77777777" w:rsidTr="004B45A8">
        <w:tc>
          <w:tcPr>
            <w:tcW w:w="2313" w:type="dxa"/>
          </w:tcPr>
          <w:p w14:paraId="753147DD" w14:textId="38420334" w:rsidR="00CE7510" w:rsidRPr="006E446F" w:rsidRDefault="00F16AEF" w:rsidP="00FA18BF">
            <w:pPr>
              <w:rPr>
                <w:b/>
                <w:bCs/>
              </w:rPr>
            </w:pPr>
            <w:r>
              <w:rPr>
                <w:b/>
                <w:bCs/>
              </w:rPr>
              <w:t>Colne River Room Toilets</w:t>
            </w:r>
          </w:p>
        </w:tc>
        <w:tc>
          <w:tcPr>
            <w:tcW w:w="3069" w:type="dxa"/>
          </w:tcPr>
          <w:p w14:paraId="7E9EE9B5" w14:textId="1C201215" w:rsidR="00CE7510" w:rsidRPr="004B45A8" w:rsidRDefault="00F16AEF" w:rsidP="00FA18BF">
            <w:r w:rsidRPr="004B45A8">
              <w:t>Open the windows in the Toilet Areas when the toilets are unlocked</w:t>
            </w:r>
          </w:p>
        </w:tc>
        <w:tc>
          <w:tcPr>
            <w:tcW w:w="2835" w:type="dxa"/>
          </w:tcPr>
          <w:p w14:paraId="4779F7AD" w14:textId="77777777" w:rsidR="00CE7510" w:rsidRPr="004B45A8" w:rsidRDefault="004B45A8" w:rsidP="00FA18BF">
            <w:r w:rsidRPr="004B45A8">
              <w:t xml:space="preserve">These are opened from inside. </w:t>
            </w:r>
          </w:p>
          <w:p w14:paraId="3178D1D8" w14:textId="4B621098" w:rsidR="004B45A8" w:rsidRPr="004B45A8" w:rsidRDefault="004B45A8" w:rsidP="00FA18BF">
            <w:r w:rsidRPr="004B45A8">
              <w:t xml:space="preserve">Please close them when locking up </w:t>
            </w:r>
          </w:p>
        </w:tc>
      </w:tr>
      <w:tr w:rsidR="00CE7510" w14:paraId="1D1C7B66" w14:textId="77777777" w:rsidTr="004B45A8">
        <w:tc>
          <w:tcPr>
            <w:tcW w:w="2313" w:type="dxa"/>
          </w:tcPr>
          <w:p w14:paraId="2A2D174E" w14:textId="3E059D82" w:rsidR="00CE7510" w:rsidRDefault="004B45A8" w:rsidP="00FA18BF">
            <w:r>
              <w:rPr>
                <w:b/>
                <w:bCs/>
              </w:rPr>
              <w:t>Upper Rehearsal Room</w:t>
            </w:r>
          </w:p>
        </w:tc>
        <w:tc>
          <w:tcPr>
            <w:tcW w:w="3069" w:type="dxa"/>
          </w:tcPr>
          <w:p w14:paraId="1EE3C928" w14:textId="53727FCB" w:rsidR="00CE7510" w:rsidRDefault="004B45A8" w:rsidP="00FA18BF">
            <w:r>
              <w:t>Open the windows that face the street and the Fire Door the faces the Theatre</w:t>
            </w:r>
          </w:p>
        </w:tc>
        <w:tc>
          <w:tcPr>
            <w:tcW w:w="2835" w:type="dxa"/>
          </w:tcPr>
          <w:p w14:paraId="48CBCCF1" w14:textId="77777777" w:rsidR="00CE7510" w:rsidRDefault="004B45A8" w:rsidP="00FA18BF">
            <w:r>
              <w:t xml:space="preserve">Please avoid opening the windows on to our neighbours for noise reduction reason. </w:t>
            </w:r>
          </w:p>
          <w:p w14:paraId="23A8C864" w14:textId="10FF70BA" w:rsidR="004B45A8" w:rsidRDefault="004B45A8" w:rsidP="00FA18BF">
            <w:r>
              <w:t xml:space="preserve">Dress warmly when is it cold </w:t>
            </w:r>
          </w:p>
        </w:tc>
      </w:tr>
      <w:tr w:rsidR="00CE7510" w14:paraId="72D6AB46" w14:textId="77777777" w:rsidTr="004B45A8">
        <w:tc>
          <w:tcPr>
            <w:tcW w:w="2313" w:type="dxa"/>
          </w:tcPr>
          <w:p w14:paraId="68B6AE13" w14:textId="39BAD939" w:rsidR="00CE7510" w:rsidRDefault="004B45A8" w:rsidP="00FA18BF">
            <w:r>
              <w:rPr>
                <w:b/>
                <w:bCs/>
              </w:rPr>
              <w:t xml:space="preserve">Charles Room </w:t>
            </w:r>
          </w:p>
        </w:tc>
        <w:tc>
          <w:tcPr>
            <w:tcW w:w="3069" w:type="dxa"/>
          </w:tcPr>
          <w:p w14:paraId="627EBA7E" w14:textId="77777777" w:rsidR="00553BDC" w:rsidRDefault="00553BDC" w:rsidP="00553BDC">
            <w:pPr>
              <w:pStyle w:val="ListParagraph"/>
              <w:numPr>
                <w:ilvl w:val="0"/>
                <w:numId w:val="8"/>
              </w:numPr>
            </w:pPr>
            <w:r>
              <w:t xml:space="preserve">Open the Fire door when the room is in use. </w:t>
            </w:r>
          </w:p>
          <w:p w14:paraId="31B6B2F0" w14:textId="37401BD3" w:rsidR="00CE7510" w:rsidRDefault="00553BDC" w:rsidP="00553BDC">
            <w:pPr>
              <w:pStyle w:val="ListParagraph"/>
              <w:numPr>
                <w:ilvl w:val="0"/>
                <w:numId w:val="8"/>
              </w:numPr>
            </w:pPr>
            <w:r>
              <w:t xml:space="preserve">You can also open and chain back the front door </w:t>
            </w:r>
            <w:r w:rsidR="00CE7510">
              <w:t xml:space="preserve"> </w:t>
            </w:r>
          </w:p>
        </w:tc>
        <w:tc>
          <w:tcPr>
            <w:tcW w:w="2835" w:type="dxa"/>
          </w:tcPr>
          <w:p w14:paraId="48FB7C26" w14:textId="7B786DC3" w:rsidR="00CE7510" w:rsidRDefault="00553BDC" w:rsidP="00FA18BF">
            <w:r>
              <w:t xml:space="preserve">Please try to keep the noise to a minimum during the evenings. </w:t>
            </w:r>
          </w:p>
        </w:tc>
      </w:tr>
      <w:tr w:rsidR="00CE7510" w14:paraId="4045EA15" w14:textId="77777777" w:rsidTr="004B45A8">
        <w:tc>
          <w:tcPr>
            <w:tcW w:w="2313" w:type="dxa"/>
          </w:tcPr>
          <w:p w14:paraId="307584BB" w14:textId="2E2E54CA" w:rsidR="00CE7510" w:rsidRPr="00B42670" w:rsidRDefault="00553BDC" w:rsidP="00FA18BF">
            <w:pPr>
              <w:rPr>
                <w:b/>
                <w:bCs/>
              </w:rPr>
            </w:pPr>
            <w:r>
              <w:rPr>
                <w:b/>
                <w:bCs/>
              </w:rPr>
              <w:t>Theatre Foyer</w:t>
            </w:r>
          </w:p>
        </w:tc>
        <w:tc>
          <w:tcPr>
            <w:tcW w:w="3069" w:type="dxa"/>
          </w:tcPr>
          <w:p w14:paraId="2771CDC8" w14:textId="08CB90BC" w:rsidR="00CE7510" w:rsidRDefault="00553BDC" w:rsidP="00FA18BF">
            <w:r>
              <w:t xml:space="preserve">Open and chain back the front doors and intermediate doors and the fire door by the Gents Toilet   </w:t>
            </w:r>
          </w:p>
        </w:tc>
        <w:tc>
          <w:tcPr>
            <w:tcW w:w="2835" w:type="dxa"/>
          </w:tcPr>
          <w:p w14:paraId="4C9FDEBE" w14:textId="77777777" w:rsidR="00CE7510" w:rsidRDefault="00553BDC" w:rsidP="00FA18BF">
            <w:r>
              <w:t>Please try to keep the noise to a minimum during the evenings.</w:t>
            </w:r>
          </w:p>
          <w:p w14:paraId="53F02EF2" w14:textId="360E984C" w:rsidR="006106C5" w:rsidRDefault="006106C5" w:rsidP="00FA18BF">
            <w:r>
              <w:t>Close Fire Doors on Leaving</w:t>
            </w:r>
          </w:p>
        </w:tc>
      </w:tr>
      <w:tr w:rsidR="00CE7510" w14:paraId="59638A60" w14:textId="77777777" w:rsidTr="004B45A8">
        <w:tc>
          <w:tcPr>
            <w:tcW w:w="2313" w:type="dxa"/>
          </w:tcPr>
          <w:p w14:paraId="5531FE3F" w14:textId="058AB43A" w:rsidR="00CE7510" w:rsidRPr="00B42670" w:rsidRDefault="00553BDC" w:rsidP="00FA18BF">
            <w:pPr>
              <w:rPr>
                <w:b/>
                <w:bCs/>
              </w:rPr>
            </w:pPr>
            <w:r>
              <w:rPr>
                <w:b/>
                <w:bCs/>
              </w:rPr>
              <w:t xml:space="preserve">Theatre </w:t>
            </w:r>
          </w:p>
        </w:tc>
        <w:tc>
          <w:tcPr>
            <w:tcW w:w="3069" w:type="dxa"/>
          </w:tcPr>
          <w:p w14:paraId="79F38FD3" w14:textId="047C316D" w:rsidR="00CE7510" w:rsidRDefault="00553BDC" w:rsidP="00FA18BF">
            <w:r>
              <w:t xml:space="preserve">Open the doors to the Foyer and the Fire door in the Foyer also the fire doors to the </w:t>
            </w:r>
            <w:r w:rsidR="00636F4F">
              <w:t xml:space="preserve"> </w:t>
            </w:r>
            <w:r w:rsidR="00CE7510">
              <w:t xml:space="preserve"> </w:t>
            </w:r>
            <w:r w:rsidR="006106C5">
              <w:t xml:space="preserve">Stage Door. </w:t>
            </w:r>
          </w:p>
        </w:tc>
        <w:tc>
          <w:tcPr>
            <w:tcW w:w="2835" w:type="dxa"/>
          </w:tcPr>
          <w:p w14:paraId="0FE182CC" w14:textId="7F89FA2A" w:rsidR="00CE7510" w:rsidRDefault="006106C5" w:rsidP="00FA18BF">
            <w:r>
              <w:t xml:space="preserve">Close all Fire Doors on leaving </w:t>
            </w:r>
          </w:p>
        </w:tc>
      </w:tr>
      <w:tr w:rsidR="00CE7510" w14:paraId="2B1DF74C" w14:textId="77777777" w:rsidTr="004B45A8">
        <w:tc>
          <w:tcPr>
            <w:tcW w:w="2313" w:type="dxa"/>
          </w:tcPr>
          <w:p w14:paraId="5AC05C8A" w14:textId="77777777" w:rsidR="00CE7510" w:rsidRPr="00B42670" w:rsidRDefault="00CE7510" w:rsidP="00FA18BF">
            <w:pPr>
              <w:rPr>
                <w:b/>
                <w:bCs/>
              </w:rPr>
            </w:pPr>
          </w:p>
        </w:tc>
        <w:tc>
          <w:tcPr>
            <w:tcW w:w="3069" w:type="dxa"/>
          </w:tcPr>
          <w:p w14:paraId="20AB07E8" w14:textId="77777777" w:rsidR="00CE7510" w:rsidRDefault="00CE7510" w:rsidP="00FA18BF"/>
        </w:tc>
        <w:tc>
          <w:tcPr>
            <w:tcW w:w="2835" w:type="dxa"/>
          </w:tcPr>
          <w:p w14:paraId="5C5B06BA" w14:textId="77777777" w:rsidR="00CE7510" w:rsidRDefault="00CE7510" w:rsidP="00FA18BF"/>
        </w:tc>
      </w:tr>
    </w:tbl>
    <w:p w14:paraId="234381C3" w14:textId="77777777" w:rsidR="00CE7510" w:rsidRDefault="00CE7510" w:rsidP="00625A12"/>
    <w:sectPr w:rsidR="00CE751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F4DC8" w14:textId="77777777" w:rsidR="003B368C" w:rsidRDefault="003B368C" w:rsidP="005839FF">
      <w:pPr>
        <w:spacing w:after="0" w:line="240" w:lineRule="auto"/>
      </w:pPr>
      <w:r>
        <w:separator/>
      </w:r>
    </w:p>
  </w:endnote>
  <w:endnote w:type="continuationSeparator" w:id="0">
    <w:p w14:paraId="66A1CD92" w14:textId="77777777" w:rsidR="003B368C" w:rsidRDefault="003B368C" w:rsidP="005839FF">
      <w:pPr>
        <w:spacing w:after="0" w:line="240" w:lineRule="auto"/>
      </w:pPr>
      <w:r>
        <w:continuationSeparator/>
      </w:r>
    </w:p>
  </w:endnote>
  <w:endnote w:type="continuationNotice" w:id="1">
    <w:p w14:paraId="1F7C9A5B" w14:textId="77777777" w:rsidR="003B368C" w:rsidRDefault="003B3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BEBA" w14:textId="77777777" w:rsidR="002E5403" w:rsidRDefault="002E5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AFA5" w14:textId="27CB66B4" w:rsidR="002E5403" w:rsidRPr="00F41F37" w:rsidRDefault="00747A06" w:rsidP="002E5403">
    <w:pPr>
      <w:pStyle w:val="Header"/>
      <w:rPr>
        <w:b/>
        <w:sz w:val="28"/>
      </w:rPr>
    </w:pPr>
    <w:r>
      <w:t>Ver.1</w:t>
    </w:r>
    <w:r w:rsidR="002E5403">
      <w:tab/>
    </w:r>
    <w:r w:rsidR="002E5403">
      <w:rPr>
        <w:b/>
        <w:sz w:val="28"/>
      </w:rPr>
      <w:t xml:space="preserve">The </w:t>
    </w:r>
    <w:r w:rsidR="002E5403" w:rsidRPr="00F41F37">
      <w:rPr>
        <w:b/>
        <w:sz w:val="28"/>
      </w:rPr>
      <w:t xml:space="preserve">Pump House Theatre </w:t>
    </w:r>
    <w:r w:rsidR="002E5403">
      <w:rPr>
        <w:b/>
        <w:sz w:val="28"/>
      </w:rPr>
      <w:t>and</w:t>
    </w:r>
    <w:r w:rsidR="002E5403" w:rsidRPr="00F41F37">
      <w:rPr>
        <w:b/>
        <w:sz w:val="28"/>
      </w:rPr>
      <w:t xml:space="preserve"> Arts Trust Ltd</w:t>
    </w:r>
    <w:r w:rsidR="002E5403">
      <w:rPr>
        <w:b/>
        <w:sz w:val="28"/>
      </w:rPr>
      <w:tab/>
    </w:r>
    <w:r w:rsidR="002E5403">
      <w:t xml:space="preserve">Page </w:t>
    </w:r>
    <w:r w:rsidR="002E5403">
      <w:fldChar w:fldCharType="begin"/>
    </w:r>
    <w:r w:rsidR="002E5403">
      <w:instrText xml:space="preserve"> PAGE   \* MERGEFORMAT </w:instrText>
    </w:r>
    <w:r w:rsidR="002E5403">
      <w:fldChar w:fldCharType="separate"/>
    </w:r>
    <w:r w:rsidR="002E5403">
      <w:t>1</w:t>
    </w:r>
    <w:r w:rsidR="002E5403">
      <w:rPr>
        <w:noProof/>
      </w:rPr>
      <w:fldChar w:fldCharType="end"/>
    </w:r>
  </w:p>
  <w:p w14:paraId="25ED3BD9" w14:textId="412FD71D" w:rsidR="00747A06" w:rsidRPr="002E5403" w:rsidRDefault="002E5403" w:rsidP="002E5403">
    <w:pPr>
      <w:pStyle w:val="Header"/>
      <w:rPr>
        <w:sz w:val="20"/>
      </w:rPr>
    </w:pPr>
    <w:r>
      <w:rPr>
        <w:sz w:val="20"/>
      </w:rPr>
      <w:tab/>
    </w:r>
    <w:r w:rsidRPr="00327360">
      <w:rPr>
        <w:sz w:val="20"/>
      </w:rPr>
      <w:t xml:space="preserve">5 Local Board Road, Watford WD17 2JP - Tel:01923 241362 – </w:t>
    </w:r>
    <w:hyperlink r:id="rId1" w:history="1">
      <w:r w:rsidRPr="00D076B6">
        <w:rPr>
          <w:rStyle w:val="Hyperlink"/>
          <w:sz w:val="20"/>
        </w:rPr>
        <w:t>www.pumphouse.info</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91AB" w14:textId="77777777" w:rsidR="002E5403" w:rsidRDefault="002E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8FC23" w14:textId="77777777" w:rsidR="003B368C" w:rsidRDefault="003B368C" w:rsidP="005839FF">
      <w:pPr>
        <w:spacing w:after="0" w:line="240" w:lineRule="auto"/>
      </w:pPr>
      <w:r>
        <w:separator/>
      </w:r>
    </w:p>
  </w:footnote>
  <w:footnote w:type="continuationSeparator" w:id="0">
    <w:p w14:paraId="4A4D82D7" w14:textId="77777777" w:rsidR="003B368C" w:rsidRDefault="003B368C" w:rsidP="005839FF">
      <w:pPr>
        <w:spacing w:after="0" w:line="240" w:lineRule="auto"/>
      </w:pPr>
      <w:r>
        <w:continuationSeparator/>
      </w:r>
    </w:p>
  </w:footnote>
  <w:footnote w:type="continuationNotice" w:id="1">
    <w:p w14:paraId="378124E2" w14:textId="77777777" w:rsidR="003B368C" w:rsidRDefault="003B36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F1F0" w14:textId="77777777" w:rsidR="002E5403" w:rsidRDefault="002E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F0B3" w14:textId="77777777" w:rsidR="005839FF" w:rsidRPr="00A17E4F" w:rsidRDefault="005839FF" w:rsidP="005839FF">
    <w:pPr>
      <w:pStyle w:val="Title"/>
      <w:rPr>
        <w:sz w:val="44"/>
        <w:szCs w:val="44"/>
      </w:rPr>
    </w:pPr>
    <w:r w:rsidRPr="002E5403">
      <w:rPr>
        <w:noProof/>
        <w:sz w:val="40"/>
        <w:szCs w:val="40"/>
      </w:rPr>
      <w:drawing>
        <wp:anchor distT="0" distB="0" distL="114300" distR="114300" simplePos="0" relativeHeight="251658240" behindDoc="0" locked="0" layoutInCell="1" allowOverlap="1" wp14:anchorId="7C60FFD1" wp14:editId="2082D294">
          <wp:simplePos x="0" y="0"/>
          <wp:positionH relativeFrom="margin">
            <wp:posOffset>5371465</wp:posOffset>
          </wp:positionH>
          <wp:positionV relativeFrom="paragraph">
            <wp:posOffset>-259080</wp:posOffset>
          </wp:positionV>
          <wp:extent cx="682995" cy="8991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 logo white.png"/>
                  <pic:cNvPicPr/>
                </pic:nvPicPr>
                <pic:blipFill>
                  <a:blip r:embed="rId1">
                    <a:extLst>
                      <a:ext uri="{28A0092B-C50C-407E-A947-70E740481C1C}">
                        <a14:useLocalDpi xmlns:a14="http://schemas.microsoft.com/office/drawing/2010/main" val="0"/>
                      </a:ext>
                    </a:extLst>
                  </a:blip>
                  <a:stretch>
                    <a:fillRect/>
                  </a:stretch>
                </pic:blipFill>
                <pic:spPr>
                  <a:xfrm>
                    <a:off x="0" y="0"/>
                    <a:ext cx="682995" cy="899160"/>
                  </a:xfrm>
                  <a:prstGeom prst="rect">
                    <a:avLst/>
                  </a:prstGeom>
                </pic:spPr>
              </pic:pic>
            </a:graphicData>
          </a:graphic>
          <wp14:sizeRelH relativeFrom="margin">
            <wp14:pctWidth>0</wp14:pctWidth>
          </wp14:sizeRelH>
          <wp14:sizeRelV relativeFrom="margin">
            <wp14:pctHeight>0</wp14:pctHeight>
          </wp14:sizeRelV>
        </wp:anchor>
      </w:drawing>
    </w:r>
    <w:r w:rsidRPr="002E5403">
      <w:rPr>
        <w:sz w:val="40"/>
        <w:szCs w:val="40"/>
      </w:rPr>
      <w:t>Pump House Theatre and Arts Centre</w:t>
    </w:r>
  </w:p>
  <w:p w14:paraId="2EA0F24C" w14:textId="1E84116D" w:rsidR="005839FF" w:rsidRPr="002E5403" w:rsidRDefault="00927B2E" w:rsidP="005839FF">
    <w:pPr>
      <w:pStyle w:val="Title"/>
      <w:rPr>
        <w:b/>
        <w:bCs/>
        <w:sz w:val="44"/>
        <w:szCs w:val="44"/>
      </w:rPr>
    </w:pPr>
    <w:r w:rsidRPr="002E5403">
      <w:rPr>
        <w:b/>
        <w:bCs/>
        <w:sz w:val="44"/>
        <w:szCs w:val="44"/>
      </w:rPr>
      <w:t>C</w:t>
    </w:r>
    <w:r w:rsidR="00407D8D" w:rsidRPr="002E5403">
      <w:rPr>
        <w:b/>
        <w:bCs/>
        <w:sz w:val="44"/>
        <w:szCs w:val="44"/>
      </w:rPr>
      <w:t>OVI</w:t>
    </w:r>
    <w:r w:rsidR="00357689" w:rsidRPr="002E5403">
      <w:rPr>
        <w:b/>
        <w:bCs/>
        <w:sz w:val="44"/>
        <w:szCs w:val="44"/>
      </w:rPr>
      <w:t>D</w:t>
    </w:r>
    <w:r w:rsidRPr="002E5403">
      <w:rPr>
        <w:b/>
        <w:bCs/>
        <w:sz w:val="44"/>
        <w:szCs w:val="44"/>
      </w:rPr>
      <w:t xml:space="preserve">-19 </w:t>
    </w:r>
    <w:r w:rsidR="00B0677E" w:rsidRPr="002E5403">
      <w:rPr>
        <w:b/>
        <w:bCs/>
        <w:sz w:val="44"/>
        <w:szCs w:val="44"/>
      </w:rPr>
      <w:t>Hire</w:t>
    </w:r>
    <w:r w:rsidR="00A17E4F" w:rsidRPr="002E5403">
      <w:rPr>
        <w:b/>
        <w:bCs/>
        <w:sz w:val="44"/>
        <w:szCs w:val="44"/>
      </w:rPr>
      <w:t>rs &amp; Users</w:t>
    </w:r>
    <w:r w:rsidRPr="002E5403">
      <w:rPr>
        <w:b/>
        <w:bCs/>
        <w:sz w:val="44"/>
        <w:szCs w:val="44"/>
      </w:rPr>
      <w:t xml:space="preserve"> working procedure</w:t>
    </w:r>
  </w:p>
  <w:p w14:paraId="4B9D4356" w14:textId="77777777" w:rsidR="00747A06" w:rsidRPr="00747A06" w:rsidRDefault="00747A06" w:rsidP="00747A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502C" w14:textId="77777777" w:rsidR="002E5403" w:rsidRDefault="002E5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4EE4"/>
    <w:multiLevelType w:val="multilevel"/>
    <w:tmpl w:val="77E05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B677B"/>
    <w:multiLevelType w:val="hybridMultilevel"/>
    <w:tmpl w:val="59929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776EB3"/>
    <w:multiLevelType w:val="hybridMultilevel"/>
    <w:tmpl w:val="432A0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1D77B9"/>
    <w:multiLevelType w:val="hybridMultilevel"/>
    <w:tmpl w:val="6EAA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45531C"/>
    <w:multiLevelType w:val="multilevel"/>
    <w:tmpl w:val="46C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3454F8"/>
    <w:multiLevelType w:val="hybridMultilevel"/>
    <w:tmpl w:val="0E48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AF615C"/>
    <w:multiLevelType w:val="multilevel"/>
    <w:tmpl w:val="B02CF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818E2"/>
    <w:multiLevelType w:val="hybridMultilevel"/>
    <w:tmpl w:val="B36C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568CC"/>
    <w:multiLevelType w:val="multilevel"/>
    <w:tmpl w:val="B02CF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1A2E6C"/>
    <w:multiLevelType w:val="hybridMultilevel"/>
    <w:tmpl w:val="23FE2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5"/>
  </w:num>
  <w:num w:numId="6">
    <w:abstractNumId w:val="3"/>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61"/>
    <w:rsid w:val="00014919"/>
    <w:rsid w:val="00034FCE"/>
    <w:rsid w:val="00037100"/>
    <w:rsid w:val="000466D3"/>
    <w:rsid w:val="00051F3B"/>
    <w:rsid w:val="00054055"/>
    <w:rsid w:val="00063BAC"/>
    <w:rsid w:val="00065F89"/>
    <w:rsid w:val="0007324A"/>
    <w:rsid w:val="0007456C"/>
    <w:rsid w:val="00080955"/>
    <w:rsid w:val="00084438"/>
    <w:rsid w:val="0009039C"/>
    <w:rsid w:val="00093628"/>
    <w:rsid w:val="000A12ED"/>
    <w:rsid w:val="000B6612"/>
    <w:rsid w:val="000E0C30"/>
    <w:rsid w:val="000F5D74"/>
    <w:rsid w:val="00106782"/>
    <w:rsid w:val="00111E06"/>
    <w:rsid w:val="00115610"/>
    <w:rsid w:val="00130E7F"/>
    <w:rsid w:val="001314ED"/>
    <w:rsid w:val="00134C8C"/>
    <w:rsid w:val="001372AC"/>
    <w:rsid w:val="00137DDE"/>
    <w:rsid w:val="00146AEA"/>
    <w:rsid w:val="001540F4"/>
    <w:rsid w:val="001675E9"/>
    <w:rsid w:val="001A04AD"/>
    <w:rsid w:val="001C147A"/>
    <w:rsid w:val="001C5658"/>
    <w:rsid w:val="001D32F1"/>
    <w:rsid w:val="001D5220"/>
    <w:rsid w:val="001E6C3C"/>
    <w:rsid w:val="0020173E"/>
    <w:rsid w:val="0020528C"/>
    <w:rsid w:val="00205394"/>
    <w:rsid w:val="00206C0D"/>
    <w:rsid w:val="0023470A"/>
    <w:rsid w:val="00236EAD"/>
    <w:rsid w:val="0024611E"/>
    <w:rsid w:val="0024755C"/>
    <w:rsid w:val="00284058"/>
    <w:rsid w:val="002926FF"/>
    <w:rsid w:val="002940B0"/>
    <w:rsid w:val="002C18E9"/>
    <w:rsid w:val="002C4E3B"/>
    <w:rsid w:val="002D185D"/>
    <w:rsid w:val="002D2EEA"/>
    <w:rsid w:val="002D35FB"/>
    <w:rsid w:val="002D3B88"/>
    <w:rsid w:val="002D3DBD"/>
    <w:rsid w:val="002D7019"/>
    <w:rsid w:val="002E0AE5"/>
    <w:rsid w:val="002E50C0"/>
    <w:rsid w:val="002E5403"/>
    <w:rsid w:val="002F42B5"/>
    <w:rsid w:val="00305C36"/>
    <w:rsid w:val="00322282"/>
    <w:rsid w:val="00324185"/>
    <w:rsid w:val="00325E4A"/>
    <w:rsid w:val="00333934"/>
    <w:rsid w:val="003417DA"/>
    <w:rsid w:val="00357689"/>
    <w:rsid w:val="00364D84"/>
    <w:rsid w:val="00372F0D"/>
    <w:rsid w:val="003730BD"/>
    <w:rsid w:val="0037532D"/>
    <w:rsid w:val="003A3795"/>
    <w:rsid w:val="003A64A4"/>
    <w:rsid w:val="003A7148"/>
    <w:rsid w:val="003B368C"/>
    <w:rsid w:val="003B4D44"/>
    <w:rsid w:val="003B5BBB"/>
    <w:rsid w:val="003B7CCC"/>
    <w:rsid w:val="003C4244"/>
    <w:rsid w:val="003C6F54"/>
    <w:rsid w:val="003F2951"/>
    <w:rsid w:val="003F4D41"/>
    <w:rsid w:val="00407D8D"/>
    <w:rsid w:val="00411C94"/>
    <w:rsid w:val="004419AC"/>
    <w:rsid w:val="004462D0"/>
    <w:rsid w:val="0045353D"/>
    <w:rsid w:val="004613BF"/>
    <w:rsid w:val="00491BE2"/>
    <w:rsid w:val="0049437D"/>
    <w:rsid w:val="0049612D"/>
    <w:rsid w:val="004B2F41"/>
    <w:rsid w:val="004B45A8"/>
    <w:rsid w:val="004B742C"/>
    <w:rsid w:val="004C0B3C"/>
    <w:rsid w:val="004C6479"/>
    <w:rsid w:val="004D0742"/>
    <w:rsid w:val="004D3CEC"/>
    <w:rsid w:val="004F63AC"/>
    <w:rsid w:val="005007B0"/>
    <w:rsid w:val="00514EF8"/>
    <w:rsid w:val="00545ED1"/>
    <w:rsid w:val="00553BDC"/>
    <w:rsid w:val="00557D5A"/>
    <w:rsid w:val="00572878"/>
    <w:rsid w:val="00575EE1"/>
    <w:rsid w:val="005822CD"/>
    <w:rsid w:val="005835E1"/>
    <w:rsid w:val="005839FF"/>
    <w:rsid w:val="005A119E"/>
    <w:rsid w:val="005A744D"/>
    <w:rsid w:val="005B5EBB"/>
    <w:rsid w:val="005F06C4"/>
    <w:rsid w:val="005F31C1"/>
    <w:rsid w:val="005F4D82"/>
    <w:rsid w:val="005F4EF6"/>
    <w:rsid w:val="005F5FA0"/>
    <w:rsid w:val="0060209C"/>
    <w:rsid w:val="006106C5"/>
    <w:rsid w:val="00624723"/>
    <w:rsid w:val="00625A12"/>
    <w:rsid w:val="00632436"/>
    <w:rsid w:val="00636F4F"/>
    <w:rsid w:val="0064402B"/>
    <w:rsid w:val="00663BBF"/>
    <w:rsid w:val="00670FFA"/>
    <w:rsid w:val="00671E98"/>
    <w:rsid w:val="00690BEF"/>
    <w:rsid w:val="00694DE8"/>
    <w:rsid w:val="006C1DE0"/>
    <w:rsid w:val="006E446F"/>
    <w:rsid w:val="00710AD5"/>
    <w:rsid w:val="00722291"/>
    <w:rsid w:val="00747A06"/>
    <w:rsid w:val="00752241"/>
    <w:rsid w:val="00754498"/>
    <w:rsid w:val="00764E67"/>
    <w:rsid w:val="00765F09"/>
    <w:rsid w:val="007855BB"/>
    <w:rsid w:val="00786052"/>
    <w:rsid w:val="00790A71"/>
    <w:rsid w:val="007934B4"/>
    <w:rsid w:val="007956AF"/>
    <w:rsid w:val="007B1006"/>
    <w:rsid w:val="007C7C3F"/>
    <w:rsid w:val="007E146A"/>
    <w:rsid w:val="007E7013"/>
    <w:rsid w:val="007F1DD8"/>
    <w:rsid w:val="007F3118"/>
    <w:rsid w:val="007F489D"/>
    <w:rsid w:val="007F5558"/>
    <w:rsid w:val="008026D8"/>
    <w:rsid w:val="00805161"/>
    <w:rsid w:val="008303F9"/>
    <w:rsid w:val="00836923"/>
    <w:rsid w:val="008401C6"/>
    <w:rsid w:val="00863862"/>
    <w:rsid w:val="00865966"/>
    <w:rsid w:val="00877939"/>
    <w:rsid w:val="00881733"/>
    <w:rsid w:val="008905A1"/>
    <w:rsid w:val="00895F70"/>
    <w:rsid w:val="008975DB"/>
    <w:rsid w:val="00897B03"/>
    <w:rsid w:val="008A51C3"/>
    <w:rsid w:val="008B1E9C"/>
    <w:rsid w:val="008C733C"/>
    <w:rsid w:val="008F5437"/>
    <w:rsid w:val="0090513D"/>
    <w:rsid w:val="00906934"/>
    <w:rsid w:val="00914614"/>
    <w:rsid w:val="00927B2E"/>
    <w:rsid w:val="00931534"/>
    <w:rsid w:val="00940AF8"/>
    <w:rsid w:val="00943F64"/>
    <w:rsid w:val="00952172"/>
    <w:rsid w:val="00953D2E"/>
    <w:rsid w:val="00957B8D"/>
    <w:rsid w:val="00985217"/>
    <w:rsid w:val="009B3960"/>
    <w:rsid w:val="009B5084"/>
    <w:rsid w:val="009D198F"/>
    <w:rsid w:val="009D5690"/>
    <w:rsid w:val="009F2AC2"/>
    <w:rsid w:val="00A0581C"/>
    <w:rsid w:val="00A0693F"/>
    <w:rsid w:val="00A17E4F"/>
    <w:rsid w:val="00A30A20"/>
    <w:rsid w:val="00A32629"/>
    <w:rsid w:val="00A35603"/>
    <w:rsid w:val="00A418C4"/>
    <w:rsid w:val="00A534DE"/>
    <w:rsid w:val="00A632E9"/>
    <w:rsid w:val="00A633D8"/>
    <w:rsid w:val="00AB3723"/>
    <w:rsid w:val="00AB46E0"/>
    <w:rsid w:val="00AB74FA"/>
    <w:rsid w:val="00AF454F"/>
    <w:rsid w:val="00B006FC"/>
    <w:rsid w:val="00B030E0"/>
    <w:rsid w:val="00B0677E"/>
    <w:rsid w:val="00B117F4"/>
    <w:rsid w:val="00B2020F"/>
    <w:rsid w:val="00B31B74"/>
    <w:rsid w:val="00B42670"/>
    <w:rsid w:val="00B441BB"/>
    <w:rsid w:val="00B46D86"/>
    <w:rsid w:val="00B47503"/>
    <w:rsid w:val="00B500DF"/>
    <w:rsid w:val="00B74082"/>
    <w:rsid w:val="00B77A8D"/>
    <w:rsid w:val="00B807DC"/>
    <w:rsid w:val="00BA4DCE"/>
    <w:rsid w:val="00BB0198"/>
    <w:rsid w:val="00BC12B1"/>
    <w:rsid w:val="00BC2251"/>
    <w:rsid w:val="00BC5AB7"/>
    <w:rsid w:val="00BD518C"/>
    <w:rsid w:val="00BE240D"/>
    <w:rsid w:val="00BE7840"/>
    <w:rsid w:val="00BE78DD"/>
    <w:rsid w:val="00BF3C2C"/>
    <w:rsid w:val="00C01443"/>
    <w:rsid w:val="00C03B5A"/>
    <w:rsid w:val="00C25510"/>
    <w:rsid w:val="00C60CD9"/>
    <w:rsid w:val="00C63068"/>
    <w:rsid w:val="00C645B6"/>
    <w:rsid w:val="00C84175"/>
    <w:rsid w:val="00CA283E"/>
    <w:rsid w:val="00CB78E5"/>
    <w:rsid w:val="00CC55D3"/>
    <w:rsid w:val="00CD3BD0"/>
    <w:rsid w:val="00CD433F"/>
    <w:rsid w:val="00CE7510"/>
    <w:rsid w:val="00CF6B3E"/>
    <w:rsid w:val="00D00903"/>
    <w:rsid w:val="00D154B7"/>
    <w:rsid w:val="00D21F5F"/>
    <w:rsid w:val="00D22E09"/>
    <w:rsid w:val="00D24351"/>
    <w:rsid w:val="00D27523"/>
    <w:rsid w:val="00D35833"/>
    <w:rsid w:val="00D42A01"/>
    <w:rsid w:val="00D55F42"/>
    <w:rsid w:val="00D81A12"/>
    <w:rsid w:val="00D82F2F"/>
    <w:rsid w:val="00D84C61"/>
    <w:rsid w:val="00D95E14"/>
    <w:rsid w:val="00DA5CCC"/>
    <w:rsid w:val="00DB0736"/>
    <w:rsid w:val="00DC72CF"/>
    <w:rsid w:val="00DE2752"/>
    <w:rsid w:val="00DF4F97"/>
    <w:rsid w:val="00DF6876"/>
    <w:rsid w:val="00E05C38"/>
    <w:rsid w:val="00E13F50"/>
    <w:rsid w:val="00E15C33"/>
    <w:rsid w:val="00E16951"/>
    <w:rsid w:val="00E364C4"/>
    <w:rsid w:val="00E4019B"/>
    <w:rsid w:val="00E66199"/>
    <w:rsid w:val="00E75955"/>
    <w:rsid w:val="00E92AA9"/>
    <w:rsid w:val="00EA3DBE"/>
    <w:rsid w:val="00EA4A53"/>
    <w:rsid w:val="00EB18C4"/>
    <w:rsid w:val="00EB1B9F"/>
    <w:rsid w:val="00EB5EDC"/>
    <w:rsid w:val="00EB6EE0"/>
    <w:rsid w:val="00EC6B0E"/>
    <w:rsid w:val="00ED235C"/>
    <w:rsid w:val="00EE4655"/>
    <w:rsid w:val="00EE73C1"/>
    <w:rsid w:val="00F16AEF"/>
    <w:rsid w:val="00F3608A"/>
    <w:rsid w:val="00F36F42"/>
    <w:rsid w:val="00F41C84"/>
    <w:rsid w:val="00F43B67"/>
    <w:rsid w:val="00F50475"/>
    <w:rsid w:val="00F64E47"/>
    <w:rsid w:val="00F65760"/>
    <w:rsid w:val="00F804B0"/>
    <w:rsid w:val="00F82C2A"/>
    <w:rsid w:val="00F859CE"/>
    <w:rsid w:val="00F91E4E"/>
    <w:rsid w:val="00F928E4"/>
    <w:rsid w:val="00F95B63"/>
    <w:rsid w:val="00FA4B43"/>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DA8BF"/>
  <w15:chartTrackingRefBased/>
  <w15:docId w15:val="{A3AAAD07-6A09-4550-ABDA-3AF61F0C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FF"/>
  </w:style>
  <w:style w:type="paragraph" w:styleId="Footer">
    <w:name w:val="footer"/>
    <w:basedOn w:val="Normal"/>
    <w:link w:val="FooterChar"/>
    <w:uiPriority w:val="99"/>
    <w:unhideWhenUsed/>
    <w:rsid w:val="0058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FF"/>
  </w:style>
  <w:style w:type="paragraph" w:styleId="Title">
    <w:name w:val="Title"/>
    <w:basedOn w:val="Normal"/>
    <w:next w:val="Normal"/>
    <w:link w:val="TitleChar"/>
    <w:uiPriority w:val="10"/>
    <w:qFormat/>
    <w:rsid w:val="005839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F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2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3068"/>
    <w:rPr>
      <w:color w:val="0000FF"/>
      <w:u w:val="single"/>
    </w:rPr>
  </w:style>
  <w:style w:type="character" w:styleId="CommentReference">
    <w:name w:val="annotation reference"/>
    <w:basedOn w:val="DefaultParagraphFont"/>
    <w:uiPriority w:val="99"/>
    <w:semiHidden/>
    <w:unhideWhenUsed/>
    <w:rsid w:val="00985217"/>
    <w:rPr>
      <w:sz w:val="16"/>
      <w:szCs w:val="16"/>
    </w:rPr>
  </w:style>
  <w:style w:type="paragraph" w:styleId="CommentText">
    <w:name w:val="annotation text"/>
    <w:basedOn w:val="Normal"/>
    <w:link w:val="CommentTextChar"/>
    <w:uiPriority w:val="99"/>
    <w:semiHidden/>
    <w:unhideWhenUsed/>
    <w:rsid w:val="00985217"/>
    <w:pPr>
      <w:spacing w:line="240" w:lineRule="auto"/>
    </w:pPr>
    <w:rPr>
      <w:sz w:val="20"/>
      <w:szCs w:val="20"/>
    </w:rPr>
  </w:style>
  <w:style w:type="character" w:customStyle="1" w:styleId="CommentTextChar">
    <w:name w:val="Comment Text Char"/>
    <w:basedOn w:val="DefaultParagraphFont"/>
    <w:link w:val="CommentText"/>
    <w:uiPriority w:val="99"/>
    <w:semiHidden/>
    <w:rsid w:val="00985217"/>
    <w:rPr>
      <w:sz w:val="20"/>
      <w:szCs w:val="20"/>
    </w:rPr>
  </w:style>
  <w:style w:type="paragraph" w:styleId="CommentSubject">
    <w:name w:val="annotation subject"/>
    <w:basedOn w:val="CommentText"/>
    <w:next w:val="CommentText"/>
    <w:link w:val="CommentSubjectChar"/>
    <w:uiPriority w:val="99"/>
    <w:semiHidden/>
    <w:unhideWhenUsed/>
    <w:rsid w:val="00985217"/>
    <w:rPr>
      <w:b/>
      <w:bCs/>
    </w:rPr>
  </w:style>
  <w:style w:type="character" w:customStyle="1" w:styleId="CommentSubjectChar">
    <w:name w:val="Comment Subject Char"/>
    <w:basedOn w:val="CommentTextChar"/>
    <w:link w:val="CommentSubject"/>
    <w:uiPriority w:val="99"/>
    <w:semiHidden/>
    <w:rsid w:val="00985217"/>
    <w:rPr>
      <w:b/>
      <w:bCs/>
      <w:sz w:val="20"/>
      <w:szCs w:val="20"/>
    </w:rPr>
  </w:style>
  <w:style w:type="paragraph" w:styleId="BalloonText">
    <w:name w:val="Balloon Text"/>
    <w:basedOn w:val="Normal"/>
    <w:link w:val="BalloonTextChar"/>
    <w:uiPriority w:val="99"/>
    <w:semiHidden/>
    <w:unhideWhenUsed/>
    <w:rsid w:val="00985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217"/>
    <w:rPr>
      <w:rFonts w:ascii="Segoe UI" w:hAnsi="Segoe UI" w:cs="Segoe UI"/>
      <w:sz w:val="18"/>
      <w:szCs w:val="18"/>
    </w:rPr>
  </w:style>
  <w:style w:type="paragraph" w:styleId="Revision">
    <w:name w:val="Revision"/>
    <w:hidden/>
    <w:uiPriority w:val="99"/>
    <w:semiHidden/>
    <w:rsid w:val="00357689"/>
    <w:pPr>
      <w:spacing w:after="0" w:line="240" w:lineRule="auto"/>
    </w:pPr>
  </w:style>
  <w:style w:type="paragraph" w:styleId="ListParagraph">
    <w:name w:val="List Paragraph"/>
    <w:basedOn w:val="Normal"/>
    <w:uiPriority w:val="34"/>
    <w:qFormat/>
    <w:rsid w:val="00F36F42"/>
    <w:pPr>
      <w:ind w:left="720"/>
      <w:contextualSpacing/>
    </w:pPr>
  </w:style>
  <w:style w:type="paragraph" w:styleId="NoSpacing">
    <w:name w:val="No Spacing"/>
    <w:uiPriority w:val="1"/>
    <w:qFormat/>
    <w:rsid w:val="00D00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4820">
      <w:bodyDiv w:val="1"/>
      <w:marLeft w:val="0"/>
      <w:marRight w:val="0"/>
      <w:marTop w:val="0"/>
      <w:marBottom w:val="0"/>
      <w:divBdr>
        <w:top w:val="none" w:sz="0" w:space="0" w:color="auto"/>
        <w:left w:val="none" w:sz="0" w:space="0" w:color="auto"/>
        <w:bottom w:val="none" w:sz="0" w:space="0" w:color="auto"/>
        <w:right w:val="none" w:sz="0" w:space="0" w:color="auto"/>
      </w:divBdr>
    </w:div>
    <w:div w:id="475411727">
      <w:bodyDiv w:val="1"/>
      <w:marLeft w:val="0"/>
      <w:marRight w:val="0"/>
      <w:marTop w:val="0"/>
      <w:marBottom w:val="0"/>
      <w:divBdr>
        <w:top w:val="none" w:sz="0" w:space="0" w:color="auto"/>
        <w:left w:val="none" w:sz="0" w:space="0" w:color="auto"/>
        <w:bottom w:val="none" w:sz="0" w:space="0" w:color="auto"/>
        <w:right w:val="none" w:sz="0" w:space="0" w:color="auto"/>
      </w:divBdr>
    </w:div>
    <w:div w:id="12174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maintaining-records-of-staff-customers-and-visitors-to-support-nhs-test-and-trace?utm_source=e159c002-348d-40e9-892a-656cc5916a0f&amp;utm_medium=email&amp;utm_campaign=govuk-notifications&amp;utm_content=dail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uidance/working-safely-during-coronavirus-covid-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hs.uk/conditions/coronavirus-covid-19/testing-for-coronavirus/ask-for-a-test-to-check-if-you-have-coronaviru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pumphouse.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A535694227894A9132FB54C90C3942" ma:contentTypeVersion="8" ma:contentTypeDescription="Create a new document." ma:contentTypeScope="" ma:versionID="f30158cf306a1960e29d034ad068a873">
  <xsd:schema xmlns:xsd="http://www.w3.org/2001/XMLSchema" xmlns:xs="http://www.w3.org/2001/XMLSchema" xmlns:p="http://schemas.microsoft.com/office/2006/metadata/properties" xmlns:ns2="b9554976-1da2-4965-98c0-527266fac54b" targetNamespace="http://schemas.microsoft.com/office/2006/metadata/properties" ma:root="true" ma:fieldsID="1bd9d7f86f8ef10069922c427dd0d4fa" ns2:_="">
    <xsd:import namespace="b9554976-1da2-4965-98c0-527266fac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54976-1da2-4965-98c0-527266fac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9E124-3B5B-4ACD-9AA4-625316E30AA1}">
  <ds:schemaRefs>
    <ds:schemaRef ds:uri="http://schemas.microsoft.com/sharepoint/v3/contenttype/forms"/>
  </ds:schemaRefs>
</ds:datastoreItem>
</file>

<file path=customXml/itemProps2.xml><?xml version="1.0" encoding="utf-8"?>
<ds:datastoreItem xmlns:ds="http://schemas.openxmlformats.org/officeDocument/2006/customXml" ds:itemID="{70C21B3E-5935-4B29-8599-1D406857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54976-1da2-4965-98c0-527266fa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AE7FB-1B3D-4C59-848D-E92BAA3C5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Gaffney</dc:creator>
  <cp:keywords/>
  <dc:description/>
  <cp:lastModifiedBy>C M Swallow</cp:lastModifiedBy>
  <cp:revision>7</cp:revision>
  <cp:lastPrinted>2020-07-06T17:25:00Z</cp:lastPrinted>
  <dcterms:created xsi:type="dcterms:W3CDTF">2020-07-21T10:52:00Z</dcterms:created>
  <dcterms:modified xsi:type="dcterms:W3CDTF">2020-07-21T10:58:00Z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0x010100E2A535694227894A9132FB54C90C3942</vt:lpwstr>
  </property>
</Properties>
</file>